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6F" w:rsidRPr="00CA2824" w:rsidRDefault="005B5B19" w:rsidP="00CA2824">
      <w:pPr>
        <w:shd w:val="clear" w:color="auto" w:fill="FFFFFF"/>
        <w:spacing w:after="0"/>
        <w:jc w:val="center"/>
        <w:rPr>
          <w:rFonts w:asciiTheme="majorHAnsi" w:hAnsiTheme="majorHAnsi"/>
          <w:b/>
        </w:rPr>
      </w:pPr>
      <w:r w:rsidRPr="00CA2824">
        <w:rPr>
          <w:rFonts w:asciiTheme="majorHAnsi" w:eastAsia="Times New Roman" w:hAnsiTheme="majorHAnsi" w:cs="Tahoma"/>
          <w:color w:val="222222"/>
          <w:sz w:val="24"/>
          <w:szCs w:val="24"/>
        </w:rPr>
        <w:br/>
      </w:r>
      <w:r w:rsidR="008E506F" w:rsidRPr="00CA2824">
        <w:rPr>
          <w:rFonts w:asciiTheme="majorHAnsi" w:hAnsiTheme="majorHAnsi"/>
          <w:b/>
        </w:rPr>
        <w:t xml:space="preserve">Macbeth Act II, Scene </w:t>
      </w:r>
      <w:proofErr w:type="spellStart"/>
      <w:r w:rsidR="008E506F" w:rsidRPr="00CA2824">
        <w:rPr>
          <w:rFonts w:asciiTheme="majorHAnsi" w:hAnsiTheme="majorHAnsi"/>
          <w:b/>
        </w:rPr>
        <w:t>i</w:t>
      </w:r>
      <w:proofErr w:type="spellEnd"/>
      <w:r w:rsidR="008E506F" w:rsidRPr="00CA2824">
        <w:rPr>
          <w:rFonts w:asciiTheme="majorHAnsi" w:hAnsiTheme="majorHAnsi"/>
          <w:b/>
        </w:rPr>
        <w:t xml:space="preserve"> Close and Critical Reading</w:t>
      </w:r>
    </w:p>
    <w:p w:rsidR="008E506F" w:rsidRPr="00CA2824" w:rsidRDefault="008E506F" w:rsidP="008E506F">
      <w:pPr>
        <w:rPr>
          <w:rFonts w:asciiTheme="majorHAnsi" w:hAnsiTheme="majorHAnsi"/>
        </w:rPr>
      </w:pPr>
      <w:r w:rsidRPr="00CA2824">
        <w:rPr>
          <w:rFonts w:asciiTheme="majorHAnsi" w:hAnsiTheme="majorHAnsi"/>
        </w:rPr>
        <w:t xml:space="preserve">The following text is speech from Shakespeare’s play </w:t>
      </w:r>
      <w:r w:rsidRPr="00CA2824">
        <w:rPr>
          <w:rFonts w:asciiTheme="majorHAnsi" w:hAnsiTheme="majorHAnsi"/>
          <w:i/>
        </w:rPr>
        <w:t>Macbeth</w:t>
      </w:r>
      <w:r w:rsidRPr="00CA2824">
        <w:rPr>
          <w:rFonts w:asciiTheme="majorHAnsi" w:hAnsiTheme="majorHAnsi"/>
        </w:rPr>
        <w:t xml:space="preserve">. Here, Macbeth (all alone on stage) contemplates a challenging decision: what to do about King Duncan. Read the text </w:t>
      </w:r>
      <w:r w:rsidR="00350DC7" w:rsidRPr="00CA2824">
        <w:rPr>
          <w:rFonts w:asciiTheme="majorHAnsi" w:hAnsiTheme="majorHAnsi"/>
        </w:rPr>
        <w:t>three</w:t>
      </w:r>
      <w:r w:rsidRPr="00CA2824">
        <w:rPr>
          <w:rFonts w:asciiTheme="majorHAnsi" w:hAnsiTheme="majorHAnsi"/>
        </w:rPr>
        <w:t xml:space="preserve"> times…yes </w:t>
      </w:r>
      <w:r w:rsidR="00350DC7" w:rsidRPr="00CA2824">
        <w:rPr>
          <w:rFonts w:asciiTheme="majorHAnsi" w:hAnsiTheme="majorHAnsi"/>
        </w:rPr>
        <w:t>three</w:t>
      </w:r>
      <w:r w:rsidRPr="00CA2824">
        <w:rPr>
          <w:rFonts w:asciiTheme="majorHAnsi" w:hAnsiTheme="majorHAnsi"/>
        </w:rPr>
        <w:t xml:space="preserve"> times. Each time, “talk to the text” in a different way as explained below. </w:t>
      </w:r>
    </w:p>
    <w:p w:rsidR="008E506F" w:rsidRPr="00CA2824" w:rsidRDefault="008E506F" w:rsidP="008E506F">
      <w:pPr>
        <w:pStyle w:val="ListParagraph"/>
        <w:numPr>
          <w:ilvl w:val="0"/>
          <w:numId w:val="3"/>
        </w:numPr>
        <w:rPr>
          <w:rFonts w:asciiTheme="majorHAnsi" w:hAnsiTheme="majorHAnsi"/>
        </w:rPr>
      </w:pPr>
      <w:r w:rsidRPr="0030710C">
        <w:rPr>
          <w:rFonts w:asciiTheme="majorHAnsi" w:hAnsiTheme="majorHAnsi"/>
          <w:u w:val="single"/>
        </w:rPr>
        <w:t>Chunk the text.</w:t>
      </w:r>
      <w:r w:rsidRPr="00CA2824">
        <w:rPr>
          <w:rFonts w:asciiTheme="majorHAnsi" w:hAnsiTheme="majorHAnsi"/>
        </w:rPr>
        <w:t xml:space="preserve"> This means draw a line all the way across the page to distinguish between different major topics discussed in the text. Specifically, draw a line in between the lines of text when Macbeth switches from discussing an imaginary knife in his mind to when he is talking about a real knife in his hand.</w:t>
      </w:r>
      <w:r w:rsidR="00350DC7" w:rsidRPr="00CA2824">
        <w:rPr>
          <w:rFonts w:asciiTheme="majorHAnsi" w:hAnsiTheme="majorHAnsi"/>
        </w:rPr>
        <w:t xml:space="preserve"> Then, draw another line when Macbeth switches from contemplating a decision to making a decision. </w:t>
      </w:r>
    </w:p>
    <w:p w:rsidR="008E506F" w:rsidRPr="00CA2824" w:rsidRDefault="00350DC7" w:rsidP="008E506F">
      <w:pPr>
        <w:pStyle w:val="ListParagraph"/>
        <w:numPr>
          <w:ilvl w:val="0"/>
          <w:numId w:val="3"/>
        </w:numPr>
        <w:rPr>
          <w:rFonts w:asciiTheme="majorHAnsi" w:hAnsiTheme="majorHAnsi"/>
        </w:rPr>
      </w:pPr>
      <w:r w:rsidRPr="0030710C">
        <w:rPr>
          <w:rFonts w:asciiTheme="majorHAnsi" w:hAnsiTheme="majorHAnsi"/>
          <w:u w:val="single"/>
        </w:rPr>
        <w:t>Underline the author’s craft.</w:t>
      </w:r>
      <w:r w:rsidRPr="00CA2824">
        <w:rPr>
          <w:rFonts w:asciiTheme="majorHAnsi" w:hAnsiTheme="majorHAnsi"/>
        </w:rPr>
        <w:t xml:space="preserve"> Specifically, Shakespeare uses three examples of the </w:t>
      </w:r>
      <w:r w:rsidR="0030710C">
        <w:rPr>
          <w:rFonts w:asciiTheme="majorHAnsi" w:hAnsiTheme="majorHAnsi"/>
        </w:rPr>
        <w:t xml:space="preserve">same author’s craft trick in this soliloquy. For instance, maybe he used three similes. This trick you are looking for is typically found in non-fiction articles, not typically in poetic texts. He uses these three examples to </w:t>
      </w:r>
      <w:r w:rsidRPr="00CA2824">
        <w:rPr>
          <w:rFonts w:asciiTheme="majorHAnsi" w:hAnsiTheme="majorHAnsi"/>
        </w:rPr>
        <w:t xml:space="preserve">make it clear to the audience that Macbeth is contemplating a decision. Underline these three examples. </w:t>
      </w:r>
    </w:p>
    <w:p w:rsidR="00350DC7" w:rsidRPr="00CA2824" w:rsidRDefault="003B3517" w:rsidP="008E506F">
      <w:pPr>
        <w:pStyle w:val="ListParagraph"/>
        <w:numPr>
          <w:ilvl w:val="0"/>
          <w:numId w:val="3"/>
        </w:numPr>
        <w:rPr>
          <w:rFonts w:asciiTheme="majorHAnsi" w:hAnsiTheme="majorHAnsi"/>
        </w:rPr>
      </w:pPr>
      <w:r w:rsidRPr="0030710C">
        <w:rPr>
          <w:rFonts w:asciiTheme="majorHAnsi" w:hAnsiTheme="majorHAnsi"/>
          <w:u w:val="single"/>
        </w:rPr>
        <w:t>Circle all temporarily unknown words.</w:t>
      </w:r>
      <w:r w:rsidRPr="00CA2824">
        <w:rPr>
          <w:rFonts w:asciiTheme="majorHAnsi" w:hAnsiTheme="majorHAnsi"/>
        </w:rPr>
        <w:t xml:space="preserve"> Then, select one of these words and</w:t>
      </w:r>
      <w:r w:rsidR="0030710C">
        <w:rPr>
          <w:rFonts w:asciiTheme="majorHAnsi" w:hAnsiTheme="majorHAnsi"/>
        </w:rPr>
        <w:t>,</w:t>
      </w:r>
      <w:r w:rsidRPr="00CA2824">
        <w:rPr>
          <w:rFonts w:asciiTheme="majorHAnsi" w:hAnsiTheme="majorHAnsi"/>
        </w:rPr>
        <w:t xml:space="preserve"> in the right margin, write a metacognitive narrative that tells the story of how you figured the word out using the three vocabulary strategies we have been practicing: context clues, parts of speech, and word parts. Do NOT use a resource such as dictionary.com. </w:t>
      </w:r>
    </w:p>
    <w:p w:rsidR="008E506F" w:rsidRPr="00CA2824" w:rsidRDefault="008E506F" w:rsidP="008E506F">
      <w:pPr>
        <w:rPr>
          <w:rFonts w:asciiTheme="majorHAnsi" w:hAnsiTheme="majorHAnsi"/>
          <w:sz w:val="24"/>
        </w:rPr>
      </w:pPr>
      <w:r w:rsidRPr="00CA2824">
        <w:rPr>
          <w:rFonts w:asciiTheme="majorHAnsi" w:hAnsiTheme="majorHAnsi"/>
          <w:sz w:val="24"/>
          <w:u w:val="single"/>
        </w:rPr>
        <w:t>Line 1:</w:t>
      </w:r>
      <w:r w:rsidRPr="00CA2824">
        <w:rPr>
          <w:rFonts w:asciiTheme="majorHAnsi" w:hAnsiTheme="majorHAnsi"/>
          <w:sz w:val="24"/>
        </w:rPr>
        <w:t xml:space="preserve"> Is this a dagger which I see before me,</w:t>
      </w:r>
      <w:r w:rsidRPr="00CA2824">
        <w:rPr>
          <w:rFonts w:asciiTheme="majorHAnsi" w:hAnsiTheme="majorHAnsi"/>
          <w:sz w:val="24"/>
        </w:rPr>
        <w:br/>
        <w:t>The handle toward my hand? Come, let me clutch thee.</w:t>
      </w:r>
      <w:r w:rsidRPr="00CA2824">
        <w:rPr>
          <w:rFonts w:asciiTheme="majorHAnsi" w:hAnsiTheme="majorHAnsi"/>
          <w:sz w:val="24"/>
        </w:rPr>
        <w:br/>
        <w:t>I have thee not, and yet I see thee still.</w:t>
      </w:r>
      <w:r w:rsidRPr="00CA2824">
        <w:rPr>
          <w:rFonts w:asciiTheme="majorHAnsi" w:hAnsiTheme="majorHAnsi"/>
          <w:sz w:val="24"/>
        </w:rPr>
        <w:br/>
        <w:t xml:space="preserve">Art thou </w:t>
      </w:r>
      <w:hyperlink r:id="rId5" w:history="1">
        <w:r w:rsidRPr="00CA2824">
          <w:rPr>
            <w:rStyle w:val="Hyperlink"/>
            <w:rFonts w:asciiTheme="majorHAnsi" w:hAnsiTheme="majorHAnsi"/>
            <w:color w:val="auto"/>
            <w:sz w:val="24"/>
            <w:u w:val="none"/>
          </w:rPr>
          <w:t>sensible</w:t>
        </w:r>
      </w:hyperlink>
      <w:r w:rsidRPr="00CA2824">
        <w:rPr>
          <w:rFonts w:asciiTheme="majorHAnsi" w:hAnsiTheme="majorHAnsi"/>
          <w:sz w:val="24"/>
        </w:rPr>
        <w:t> to feeling and to sight? or art thou but </w:t>
      </w:r>
      <w:r w:rsidRPr="00CA2824">
        <w:rPr>
          <w:rFonts w:asciiTheme="majorHAnsi" w:hAnsiTheme="majorHAnsi"/>
          <w:sz w:val="24"/>
        </w:rPr>
        <w:br/>
      </w:r>
      <w:r w:rsidRPr="00CA2824">
        <w:rPr>
          <w:rFonts w:asciiTheme="majorHAnsi" w:hAnsiTheme="majorHAnsi"/>
          <w:sz w:val="24"/>
          <w:u w:val="single"/>
        </w:rPr>
        <w:t>Line 5:</w:t>
      </w:r>
      <w:r w:rsidRPr="00CA2824">
        <w:rPr>
          <w:rFonts w:asciiTheme="majorHAnsi" w:hAnsiTheme="majorHAnsi"/>
          <w:sz w:val="24"/>
        </w:rPr>
        <w:t xml:space="preserve"> A dagger of the mind, a false creation,</w:t>
      </w:r>
      <w:r w:rsidRPr="00CA2824">
        <w:rPr>
          <w:rFonts w:asciiTheme="majorHAnsi" w:hAnsiTheme="majorHAnsi"/>
          <w:sz w:val="24"/>
        </w:rPr>
        <w:br/>
        <w:t>Proceeding from the </w:t>
      </w:r>
      <w:hyperlink r:id="rId6" w:history="1">
        <w:r w:rsidRPr="00CA2824">
          <w:rPr>
            <w:rStyle w:val="Hyperlink"/>
            <w:rFonts w:asciiTheme="majorHAnsi" w:hAnsiTheme="majorHAnsi"/>
            <w:color w:val="auto"/>
            <w:sz w:val="24"/>
            <w:u w:val="none"/>
          </w:rPr>
          <w:t>heat-oppressed brain</w:t>
        </w:r>
      </w:hyperlink>
      <w:r w:rsidRPr="00CA2824">
        <w:rPr>
          <w:rFonts w:asciiTheme="majorHAnsi" w:hAnsiTheme="majorHAnsi"/>
          <w:sz w:val="24"/>
        </w:rPr>
        <w:t>? </w:t>
      </w:r>
      <w:r w:rsidRPr="00CA2824">
        <w:rPr>
          <w:rFonts w:asciiTheme="majorHAnsi" w:hAnsiTheme="majorHAnsi"/>
          <w:sz w:val="24"/>
        </w:rPr>
        <w:br/>
        <w:t>I see thee yet, in form as palpable</w:t>
      </w:r>
      <w:r w:rsidRPr="00CA2824">
        <w:rPr>
          <w:rFonts w:asciiTheme="majorHAnsi" w:hAnsiTheme="majorHAnsi"/>
          <w:sz w:val="24"/>
        </w:rPr>
        <w:br/>
        <w:t>As this which now I draw. </w:t>
      </w:r>
      <w:r w:rsidRPr="00CA2824">
        <w:rPr>
          <w:rFonts w:asciiTheme="majorHAnsi" w:hAnsiTheme="majorHAnsi"/>
          <w:sz w:val="24"/>
        </w:rPr>
        <w:br/>
        <w:t>Thou </w:t>
      </w:r>
      <w:hyperlink r:id="rId7" w:history="1">
        <w:r w:rsidRPr="00CA2824">
          <w:rPr>
            <w:rStyle w:val="Hyperlink"/>
            <w:rFonts w:asciiTheme="majorHAnsi" w:hAnsiTheme="majorHAnsi"/>
            <w:color w:val="auto"/>
            <w:sz w:val="24"/>
            <w:u w:val="none"/>
          </w:rPr>
          <w:t>call</w:t>
        </w:r>
      </w:hyperlink>
      <w:r w:rsidRPr="00CA2824">
        <w:rPr>
          <w:rFonts w:asciiTheme="majorHAnsi" w:hAnsiTheme="majorHAnsi"/>
          <w:sz w:val="24"/>
        </w:rPr>
        <w:t> me to the way that I was going;</w:t>
      </w:r>
      <w:r w:rsidRPr="00CA2824">
        <w:rPr>
          <w:rFonts w:asciiTheme="majorHAnsi" w:hAnsiTheme="majorHAnsi"/>
          <w:sz w:val="24"/>
        </w:rPr>
        <w:br/>
      </w:r>
      <w:r w:rsidRPr="00CA2824">
        <w:rPr>
          <w:rFonts w:asciiTheme="majorHAnsi" w:hAnsiTheme="majorHAnsi"/>
          <w:sz w:val="24"/>
          <w:u w:val="single"/>
        </w:rPr>
        <w:t>Line 10:</w:t>
      </w:r>
      <w:r w:rsidRPr="00CA2824">
        <w:rPr>
          <w:rFonts w:asciiTheme="majorHAnsi" w:hAnsiTheme="majorHAnsi"/>
          <w:sz w:val="24"/>
        </w:rPr>
        <w:t xml:space="preserve"> And such an instrument I was to use.</w:t>
      </w:r>
      <w:r w:rsidRPr="00CA2824">
        <w:rPr>
          <w:rFonts w:asciiTheme="majorHAnsi" w:hAnsiTheme="majorHAnsi"/>
          <w:sz w:val="24"/>
        </w:rPr>
        <w:br/>
        <w:t>It is the bloody business which </w:t>
      </w:r>
      <w:hyperlink r:id="rId8" w:history="1">
        <w:r w:rsidRPr="00CA2824">
          <w:rPr>
            <w:rStyle w:val="Hyperlink"/>
            <w:rFonts w:asciiTheme="majorHAnsi" w:hAnsiTheme="majorHAnsi"/>
            <w:color w:val="auto"/>
            <w:sz w:val="24"/>
            <w:u w:val="none"/>
          </w:rPr>
          <w:t>informs</w:t>
        </w:r>
      </w:hyperlink>
      <w:r w:rsidRPr="00CA2824">
        <w:rPr>
          <w:rFonts w:asciiTheme="majorHAnsi" w:hAnsiTheme="majorHAnsi"/>
          <w:sz w:val="24"/>
        </w:rPr>
        <w:br/>
        <w:t>Thus to mine eyes. </w:t>
      </w:r>
      <w:hyperlink r:id="rId9" w:history="1">
        <w:r w:rsidRPr="00CA2824">
          <w:rPr>
            <w:rStyle w:val="Hyperlink"/>
            <w:rFonts w:asciiTheme="majorHAnsi" w:hAnsiTheme="majorHAnsi"/>
            <w:color w:val="auto"/>
            <w:sz w:val="24"/>
            <w:u w:val="none"/>
          </w:rPr>
          <w:t xml:space="preserve">Now o'er the one </w:t>
        </w:r>
        <w:proofErr w:type="spellStart"/>
        <w:r w:rsidRPr="00CA2824">
          <w:rPr>
            <w:rStyle w:val="Hyperlink"/>
            <w:rFonts w:asciiTheme="majorHAnsi" w:hAnsiTheme="majorHAnsi"/>
            <w:color w:val="auto"/>
            <w:sz w:val="24"/>
            <w:u w:val="none"/>
          </w:rPr>
          <w:t>halfworld</w:t>
        </w:r>
        <w:proofErr w:type="spellEnd"/>
        <w:r w:rsidRPr="00CA2824">
          <w:rPr>
            <w:rStyle w:val="Hyperlink"/>
            <w:rFonts w:asciiTheme="majorHAnsi" w:hAnsiTheme="majorHAnsi"/>
            <w:color w:val="auto"/>
            <w:sz w:val="24"/>
            <w:u w:val="none"/>
          </w:rPr>
          <w:br/>
          <w:t>Sleeps</w:t>
        </w:r>
      </w:hyperlink>
      <w:r w:rsidRPr="00CA2824">
        <w:rPr>
          <w:rFonts w:asciiTheme="majorHAnsi" w:hAnsiTheme="majorHAnsi"/>
          <w:sz w:val="24"/>
        </w:rPr>
        <w:t>, and wicked dreams abuse</w:t>
      </w:r>
      <w:r w:rsidRPr="00CA2824">
        <w:rPr>
          <w:rFonts w:asciiTheme="majorHAnsi" w:hAnsiTheme="majorHAnsi"/>
          <w:sz w:val="24"/>
        </w:rPr>
        <w:br/>
      </w:r>
      <w:r w:rsidRPr="00CA2824">
        <w:rPr>
          <w:rFonts w:asciiTheme="majorHAnsi" w:hAnsiTheme="majorHAnsi"/>
          <w:bCs/>
          <w:i/>
          <w:iCs/>
          <w:sz w:val="24"/>
        </w:rPr>
        <w:t>A bell rings</w:t>
      </w:r>
      <w:r w:rsidRPr="00CA2824">
        <w:rPr>
          <w:rFonts w:asciiTheme="majorHAnsi" w:hAnsiTheme="majorHAnsi"/>
          <w:sz w:val="24"/>
        </w:rPr>
        <w:br/>
        <w:t>I go, and it is done; the bell invites me. </w:t>
      </w:r>
      <w:r w:rsidRPr="00CA2824">
        <w:rPr>
          <w:rFonts w:asciiTheme="majorHAnsi" w:hAnsiTheme="majorHAnsi"/>
          <w:sz w:val="24"/>
        </w:rPr>
        <w:br/>
      </w:r>
      <w:r w:rsidRPr="00CA2824">
        <w:rPr>
          <w:rFonts w:asciiTheme="majorHAnsi" w:hAnsiTheme="majorHAnsi"/>
          <w:sz w:val="24"/>
          <w:u w:val="single"/>
        </w:rPr>
        <w:t>Line 15:</w:t>
      </w:r>
      <w:r w:rsidRPr="00CA2824">
        <w:rPr>
          <w:rFonts w:asciiTheme="majorHAnsi" w:hAnsiTheme="majorHAnsi"/>
          <w:sz w:val="24"/>
        </w:rPr>
        <w:t xml:space="preserve"> Hear it not, Duncan; for it is a knell </w:t>
      </w:r>
      <w:r w:rsidRPr="00CA2824">
        <w:rPr>
          <w:rFonts w:asciiTheme="majorHAnsi" w:hAnsiTheme="majorHAnsi"/>
          <w:sz w:val="24"/>
        </w:rPr>
        <w:br/>
        <w:t>That summons thee to heaven or to hell. </w:t>
      </w:r>
    </w:p>
    <w:p w:rsidR="00CA2824" w:rsidRDefault="00CA2824" w:rsidP="008E506F">
      <w:pPr>
        <w:rPr>
          <w:rFonts w:asciiTheme="majorHAnsi" w:hAnsiTheme="majorHAnsi"/>
        </w:rPr>
      </w:pPr>
    </w:p>
    <w:p w:rsidR="00CA2824" w:rsidRDefault="00CA2824" w:rsidP="008E506F">
      <w:pPr>
        <w:rPr>
          <w:rFonts w:asciiTheme="majorHAnsi" w:hAnsiTheme="majorHAnsi"/>
        </w:rPr>
      </w:pPr>
    </w:p>
    <w:p w:rsidR="00CA2824" w:rsidRDefault="00CA2824" w:rsidP="008E506F">
      <w:pPr>
        <w:rPr>
          <w:rFonts w:asciiTheme="majorHAnsi" w:hAnsiTheme="majorHAnsi"/>
        </w:rPr>
      </w:pPr>
    </w:p>
    <w:p w:rsidR="00CA2824" w:rsidRDefault="00CA2824" w:rsidP="008E506F">
      <w:pPr>
        <w:rPr>
          <w:rFonts w:asciiTheme="majorHAnsi" w:hAnsiTheme="majorHAnsi"/>
        </w:rPr>
      </w:pPr>
    </w:p>
    <w:p w:rsidR="00CA2824" w:rsidRDefault="00CA2824" w:rsidP="008E506F">
      <w:pPr>
        <w:rPr>
          <w:rFonts w:asciiTheme="majorHAnsi" w:hAnsiTheme="majorHAnsi"/>
        </w:rPr>
      </w:pPr>
    </w:p>
    <w:p w:rsidR="00CA2824" w:rsidRPr="00CA2824" w:rsidRDefault="00CA2824" w:rsidP="008E506F">
      <w:pPr>
        <w:rPr>
          <w:rStyle w:val="Hyperlink"/>
          <w:rFonts w:asciiTheme="majorHAnsi" w:eastAsia="Times New Roman" w:hAnsiTheme="majorHAnsi" w:cs="Tahoma"/>
          <w:sz w:val="24"/>
          <w:szCs w:val="24"/>
        </w:rPr>
      </w:pPr>
      <w:r w:rsidRPr="00CA2824">
        <w:rPr>
          <w:rFonts w:asciiTheme="majorHAnsi" w:hAnsiTheme="majorHAnsi"/>
        </w:rPr>
        <w:t xml:space="preserve">Now go to </w:t>
      </w:r>
      <w:hyperlink r:id="rId10" w:history="1">
        <w:r w:rsidRPr="00CA2824">
          <w:rPr>
            <w:rStyle w:val="Hyperlink"/>
            <w:rFonts w:asciiTheme="majorHAnsi" w:eastAsia="Times New Roman" w:hAnsiTheme="majorHAnsi" w:cs="Tahoma"/>
            <w:sz w:val="24"/>
            <w:szCs w:val="24"/>
          </w:rPr>
          <w:t>https://myshakespeare.com/macbeth/act-2-scene-1</w:t>
        </w:r>
      </w:hyperlink>
      <w:r w:rsidRPr="00CA2824">
        <w:rPr>
          <w:rFonts w:asciiTheme="majorHAnsi" w:eastAsia="Times New Roman" w:hAnsiTheme="majorHAnsi" w:cs="Tahoma"/>
          <w:sz w:val="24"/>
          <w:szCs w:val="24"/>
        </w:rPr>
        <w:t xml:space="preserve"> at the QR code below to read the entire scene and confirm or amend your vocabulary narrative. Make amendments to your narrative in a different colored writing utensil AFTER consulting this website. </w:t>
      </w:r>
    </w:p>
    <w:p w:rsidR="00CA2824" w:rsidRPr="00CA2824" w:rsidRDefault="00CA2824" w:rsidP="00CA2824">
      <w:pPr>
        <w:jc w:val="center"/>
        <w:rPr>
          <w:rFonts w:asciiTheme="majorHAnsi" w:hAnsiTheme="majorHAnsi"/>
        </w:rPr>
      </w:pPr>
      <w:r>
        <w:rPr>
          <w:rFonts w:asciiTheme="majorHAnsi" w:eastAsia="Times New Roman" w:hAnsiTheme="majorHAnsi" w:cs="Tahoma"/>
          <w:noProof/>
          <w:sz w:val="24"/>
          <w:szCs w:val="24"/>
        </w:rPr>
        <w:drawing>
          <wp:inline distT="0" distB="0" distL="0" distR="0" wp14:anchorId="7C8F76D9" wp14:editId="26CF6C41">
            <wp:extent cx="1077232" cy="1077232"/>
            <wp:effectExtent l="0" t="0" r="8890" b="8890"/>
            <wp:docPr id="1" name="Picture 1" descr="C:\Users\aricf\Downloads\qrcode.38009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cf\Downloads\qrcode.380098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1" cy="1115691"/>
                    </a:xfrm>
                    <a:prstGeom prst="rect">
                      <a:avLst/>
                    </a:prstGeom>
                    <a:noFill/>
                    <a:ln>
                      <a:noFill/>
                    </a:ln>
                  </pic:spPr>
                </pic:pic>
              </a:graphicData>
            </a:graphic>
          </wp:inline>
        </w:drawing>
      </w:r>
    </w:p>
    <w:p w:rsidR="00CA2824" w:rsidRPr="00CA2824" w:rsidRDefault="00CA2824" w:rsidP="00CA2824">
      <w:pPr>
        <w:jc w:val="center"/>
        <w:rPr>
          <w:rFonts w:asciiTheme="majorHAnsi" w:hAnsiTheme="majorHAnsi"/>
          <w:b/>
          <w:u w:val="single"/>
        </w:rPr>
      </w:pPr>
      <w:r w:rsidRPr="00CA2824">
        <w:rPr>
          <w:rFonts w:asciiTheme="majorHAnsi" w:hAnsiTheme="majorHAnsi"/>
          <w:b/>
          <w:u w:val="single"/>
        </w:rPr>
        <w:lastRenderedPageBreak/>
        <w:t>Now use your talking to the text notes to answer the following questions.</w:t>
      </w:r>
    </w:p>
    <w:p w:rsidR="008E506F" w:rsidRPr="00DB1542" w:rsidRDefault="008E506F" w:rsidP="008E506F">
      <w:pPr>
        <w:pStyle w:val="ListParagraph"/>
        <w:numPr>
          <w:ilvl w:val="0"/>
          <w:numId w:val="1"/>
        </w:numPr>
        <w:rPr>
          <w:sz w:val="20"/>
        </w:rPr>
      </w:pPr>
      <w:r w:rsidRPr="00DB1542">
        <w:rPr>
          <w:sz w:val="20"/>
        </w:rPr>
        <w:t>The dagger in line 1 is a real, literal knife.</w:t>
      </w:r>
    </w:p>
    <w:p w:rsidR="008E506F" w:rsidRPr="00DB1542" w:rsidRDefault="008E506F" w:rsidP="008E506F">
      <w:pPr>
        <w:pStyle w:val="ListParagraph"/>
        <w:numPr>
          <w:ilvl w:val="1"/>
          <w:numId w:val="1"/>
        </w:numPr>
        <w:rPr>
          <w:sz w:val="20"/>
        </w:rPr>
      </w:pPr>
      <w:r w:rsidRPr="00DB1542">
        <w:rPr>
          <w:sz w:val="20"/>
        </w:rPr>
        <w:t>True, Macbeth eventually picks it up</w:t>
      </w:r>
    </w:p>
    <w:p w:rsidR="008E506F" w:rsidRPr="00DB1542" w:rsidRDefault="008E506F" w:rsidP="008E506F">
      <w:pPr>
        <w:pStyle w:val="ListParagraph"/>
        <w:numPr>
          <w:ilvl w:val="1"/>
          <w:numId w:val="1"/>
        </w:numPr>
        <w:rPr>
          <w:sz w:val="20"/>
        </w:rPr>
      </w:pPr>
      <w:r w:rsidRPr="00DB1542">
        <w:rPr>
          <w:sz w:val="20"/>
        </w:rPr>
        <w:t>True, but Macbeth is afraid of it and never touches it.</w:t>
      </w:r>
    </w:p>
    <w:p w:rsidR="008E506F" w:rsidRPr="00DB1542" w:rsidRDefault="008E506F" w:rsidP="008E506F">
      <w:pPr>
        <w:pStyle w:val="ListParagraph"/>
        <w:numPr>
          <w:ilvl w:val="1"/>
          <w:numId w:val="1"/>
        </w:numPr>
        <w:rPr>
          <w:sz w:val="20"/>
        </w:rPr>
      </w:pPr>
      <w:r w:rsidRPr="00DB1542">
        <w:rPr>
          <w:sz w:val="20"/>
        </w:rPr>
        <w:t>False, the knife belongs to “thee”</w:t>
      </w:r>
    </w:p>
    <w:p w:rsidR="008E506F" w:rsidRPr="00DB1542" w:rsidRDefault="008E506F" w:rsidP="008E506F">
      <w:pPr>
        <w:pStyle w:val="ListParagraph"/>
        <w:numPr>
          <w:ilvl w:val="1"/>
          <w:numId w:val="1"/>
        </w:numPr>
        <w:rPr>
          <w:sz w:val="20"/>
        </w:rPr>
      </w:pPr>
      <w:r w:rsidRPr="00DB1542">
        <w:rPr>
          <w:sz w:val="20"/>
        </w:rPr>
        <w:t>False, it is a figment of his imagination and the actual, real dagger in line 8</w:t>
      </w:r>
    </w:p>
    <w:p w:rsidR="008E506F" w:rsidRPr="00DB1542" w:rsidRDefault="008E506F" w:rsidP="008E506F">
      <w:pPr>
        <w:pStyle w:val="ListParagraph"/>
        <w:numPr>
          <w:ilvl w:val="0"/>
          <w:numId w:val="1"/>
        </w:numPr>
        <w:rPr>
          <w:sz w:val="20"/>
        </w:rPr>
      </w:pPr>
      <w:r w:rsidRPr="00DB1542">
        <w:rPr>
          <w:sz w:val="20"/>
        </w:rPr>
        <w:t>At the end of the speech, Macbeth decides to…</w:t>
      </w:r>
    </w:p>
    <w:p w:rsidR="008E506F" w:rsidRPr="00DB1542" w:rsidRDefault="008E506F" w:rsidP="008E506F">
      <w:pPr>
        <w:pStyle w:val="ListParagraph"/>
        <w:numPr>
          <w:ilvl w:val="1"/>
          <w:numId w:val="1"/>
        </w:numPr>
        <w:rPr>
          <w:sz w:val="20"/>
        </w:rPr>
      </w:pPr>
      <w:r w:rsidRPr="00DB1542">
        <w:rPr>
          <w:sz w:val="20"/>
        </w:rPr>
        <w:t>Sleep and let wicked dreams abuse</w:t>
      </w:r>
    </w:p>
    <w:p w:rsidR="008E506F" w:rsidRPr="00DB1542" w:rsidRDefault="008E506F" w:rsidP="008E506F">
      <w:pPr>
        <w:pStyle w:val="ListParagraph"/>
        <w:numPr>
          <w:ilvl w:val="1"/>
          <w:numId w:val="1"/>
        </w:numPr>
        <w:rPr>
          <w:sz w:val="20"/>
        </w:rPr>
      </w:pPr>
      <w:r w:rsidRPr="00DB1542">
        <w:rPr>
          <w:sz w:val="20"/>
        </w:rPr>
        <w:t xml:space="preserve">Go over the one </w:t>
      </w:r>
      <w:proofErr w:type="spellStart"/>
      <w:r w:rsidRPr="00DB1542">
        <w:rPr>
          <w:sz w:val="20"/>
        </w:rPr>
        <w:t>halfworld</w:t>
      </w:r>
      <w:proofErr w:type="spellEnd"/>
    </w:p>
    <w:p w:rsidR="008E506F" w:rsidRPr="00DB1542" w:rsidRDefault="008E506F" w:rsidP="008E506F">
      <w:pPr>
        <w:pStyle w:val="ListParagraph"/>
        <w:numPr>
          <w:ilvl w:val="1"/>
          <w:numId w:val="1"/>
        </w:numPr>
        <w:rPr>
          <w:sz w:val="20"/>
        </w:rPr>
      </w:pPr>
      <w:r w:rsidRPr="00DB1542">
        <w:rPr>
          <w:sz w:val="20"/>
        </w:rPr>
        <w:t>Go confront Duncan, probably to kill him</w:t>
      </w:r>
    </w:p>
    <w:p w:rsidR="008E506F" w:rsidRPr="00DB1542" w:rsidRDefault="008E506F" w:rsidP="008E506F">
      <w:pPr>
        <w:pStyle w:val="ListParagraph"/>
        <w:numPr>
          <w:ilvl w:val="1"/>
          <w:numId w:val="1"/>
        </w:numPr>
        <w:rPr>
          <w:sz w:val="20"/>
        </w:rPr>
      </w:pPr>
      <w:r w:rsidRPr="00DB1542">
        <w:rPr>
          <w:sz w:val="20"/>
        </w:rPr>
        <w:t>To give the dagger to Duncan as a gift</w:t>
      </w:r>
    </w:p>
    <w:p w:rsidR="008E506F" w:rsidRPr="00DB1542" w:rsidRDefault="008E506F" w:rsidP="008E506F">
      <w:pPr>
        <w:pStyle w:val="ListParagraph"/>
        <w:numPr>
          <w:ilvl w:val="0"/>
          <w:numId w:val="1"/>
        </w:numPr>
        <w:rPr>
          <w:sz w:val="20"/>
        </w:rPr>
      </w:pPr>
      <w:r w:rsidRPr="00DB1542">
        <w:rPr>
          <w:sz w:val="20"/>
        </w:rPr>
        <w:t>In this speech, all of the following literary devices are shown EXCEPT</w:t>
      </w:r>
    </w:p>
    <w:p w:rsidR="008E506F" w:rsidRPr="00DB1542" w:rsidRDefault="008E506F" w:rsidP="008E506F">
      <w:pPr>
        <w:pStyle w:val="ListParagraph"/>
        <w:numPr>
          <w:ilvl w:val="1"/>
          <w:numId w:val="1"/>
        </w:numPr>
        <w:rPr>
          <w:sz w:val="20"/>
        </w:rPr>
      </w:pPr>
      <w:r w:rsidRPr="00DB1542">
        <w:rPr>
          <w:sz w:val="20"/>
        </w:rPr>
        <w:t>Soliloquy</w:t>
      </w:r>
    </w:p>
    <w:p w:rsidR="008E506F" w:rsidRPr="00DB1542" w:rsidRDefault="00CA2824" w:rsidP="008E506F">
      <w:pPr>
        <w:pStyle w:val="ListParagraph"/>
        <w:numPr>
          <w:ilvl w:val="1"/>
          <w:numId w:val="1"/>
        </w:numPr>
        <w:rPr>
          <w:sz w:val="20"/>
        </w:rPr>
      </w:pPr>
      <w:r w:rsidRPr="00DB1542">
        <w:rPr>
          <w:sz w:val="20"/>
        </w:rPr>
        <w:t>Symbolism/Metaphor</w:t>
      </w:r>
    </w:p>
    <w:p w:rsidR="008E506F" w:rsidRPr="00DB1542" w:rsidRDefault="00CA2824" w:rsidP="008E506F">
      <w:pPr>
        <w:pStyle w:val="ListParagraph"/>
        <w:numPr>
          <w:ilvl w:val="1"/>
          <w:numId w:val="1"/>
        </w:numPr>
        <w:rPr>
          <w:sz w:val="20"/>
        </w:rPr>
      </w:pPr>
      <w:r w:rsidRPr="00DB1542">
        <w:rPr>
          <w:sz w:val="20"/>
        </w:rPr>
        <w:t>Irony</w:t>
      </w:r>
    </w:p>
    <w:p w:rsidR="008E506F" w:rsidRPr="00DB1542" w:rsidRDefault="008E506F" w:rsidP="008E506F">
      <w:pPr>
        <w:pStyle w:val="ListParagraph"/>
        <w:numPr>
          <w:ilvl w:val="1"/>
          <w:numId w:val="1"/>
        </w:numPr>
        <w:rPr>
          <w:sz w:val="20"/>
        </w:rPr>
      </w:pPr>
      <w:r w:rsidRPr="00DB1542">
        <w:rPr>
          <w:sz w:val="20"/>
        </w:rPr>
        <w:t>Rhetorical questioning</w:t>
      </w:r>
    </w:p>
    <w:p w:rsidR="008E506F" w:rsidRPr="00DB1542" w:rsidRDefault="00DB1542" w:rsidP="008E506F">
      <w:pPr>
        <w:pStyle w:val="ListParagraph"/>
        <w:numPr>
          <w:ilvl w:val="0"/>
          <w:numId w:val="1"/>
        </w:numPr>
        <w:rPr>
          <w:sz w:val="20"/>
        </w:rPr>
      </w:pPr>
      <w:r w:rsidRPr="00DB1542">
        <w:rPr>
          <w:i/>
          <w:sz w:val="20"/>
        </w:rPr>
        <w:t>A bell rings</w:t>
      </w:r>
      <w:r w:rsidRPr="00DB1542">
        <w:rPr>
          <w:sz w:val="20"/>
        </w:rPr>
        <w:t xml:space="preserve"> is in italics because…</w:t>
      </w:r>
    </w:p>
    <w:p w:rsidR="008E506F" w:rsidRPr="00DB1542" w:rsidRDefault="00DB1542" w:rsidP="008E506F">
      <w:pPr>
        <w:pStyle w:val="ListParagraph"/>
        <w:numPr>
          <w:ilvl w:val="1"/>
          <w:numId w:val="1"/>
        </w:numPr>
        <w:rPr>
          <w:sz w:val="20"/>
        </w:rPr>
      </w:pPr>
      <w:r w:rsidRPr="00DB1542">
        <w:rPr>
          <w:sz w:val="20"/>
        </w:rPr>
        <w:t>It is stage directions, not something an actor says</w:t>
      </w:r>
    </w:p>
    <w:p w:rsidR="008E506F" w:rsidRPr="00DB1542" w:rsidRDefault="00DB1542" w:rsidP="008E506F">
      <w:pPr>
        <w:pStyle w:val="ListParagraph"/>
        <w:numPr>
          <w:ilvl w:val="1"/>
          <w:numId w:val="1"/>
        </w:numPr>
        <w:rPr>
          <w:sz w:val="20"/>
        </w:rPr>
      </w:pPr>
      <w:r w:rsidRPr="00DB1542">
        <w:rPr>
          <w:sz w:val="20"/>
        </w:rPr>
        <w:t>It is a major point of emphasis in the text</w:t>
      </w:r>
    </w:p>
    <w:p w:rsidR="008E506F" w:rsidRPr="00DB1542" w:rsidRDefault="00DB1542" w:rsidP="008E506F">
      <w:pPr>
        <w:pStyle w:val="ListParagraph"/>
        <w:numPr>
          <w:ilvl w:val="1"/>
          <w:numId w:val="1"/>
        </w:numPr>
        <w:rPr>
          <w:sz w:val="20"/>
        </w:rPr>
      </w:pPr>
      <w:r w:rsidRPr="00DB1542">
        <w:rPr>
          <w:sz w:val="20"/>
        </w:rPr>
        <w:t>Macbeth says it to Duncan</w:t>
      </w:r>
    </w:p>
    <w:p w:rsidR="008E506F" w:rsidRPr="00DB1542" w:rsidRDefault="00DB1542" w:rsidP="008E506F">
      <w:pPr>
        <w:pStyle w:val="ListParagraph"/>
        <w:numPr>
          <w:ilvl w:val="1"/>
          <w:numId w:val="1"/>
        </w:numPr>
        <w:rPr>
          <w:sz w:val="20"/>
        </w:rPr>
      </w:pPr>
      <w:r w:rsidRPr="00DB1542">
        <w:rPr>
          <w:sz w:val="20"/>
        </w:rPr>
        <w:t>Macbeth says it in his mind</w:t>
      </w:r>
    </w:p>
    <w:p w:rsidR="008E506F" w:rsidRPr="00DB1542" w:rsidRDefault="008E506F" w:rsidP="008E506F">
      <w:pPr>
        <w:pStyle w:val="ListParagraph"/>
        <w:numPr>
          <w:ilvl w:val="0"/>
          <w:numId w:val="1"/>
        </w:numPr>
        <w:rPr>
          <w:sz w:val="20"/>
        </w:rPr>
      </w:pPr>
      <w:r w:rsidRPr="00DB1542">
        <w:rPr>
          <w:sz w:val="20"/>
        </w:rPr>
        <w:t xml:space="preserve">When the author used the word </w:t>
      </w:r>
      <w:r w:rsidRPr="00DB1542">
        <w:rPr>
          <w:i/>
          <w:sz w:val="20"/>
        </w:rPr>
        <w:t>clutch</w:t>
      </w:r>
      <w:r w:rsidRPr="00DB1542">
        <w:rPr>
          <w:sz w:val="20"/>
        </w:rPr>
        <w:t xml:space="preserve"> in line 2, he most likely meant…</w:t>
      </w:r>
    </w:p>
    <w:p w:rsidR="008E506F" w:rsidRPr="00DB1542" w:rsidRDefault="008E506F" w:rsidP="008E506F">
      <w:pPr>
        <w:pStyle w:val="ListParagraph"/>
        <w:numPr>
          <w:ilvl w:val="1"/>
          <w:numId w:val="1"/>
        </w:numPr>
        <w:rPr>
          <w:sz w:val="20"/>
        </w:rPr>
      </w:pPr>
      <w:r w:rsidRPr="00DB1542">
        <w:rPr>
          <w:sz w:val="20"/>
        </w:rPr>
        <w:t>Spin</w:t>
      </w:r>
    </w:p>
    <w:p w:rsidR="008E506F" w:rsidRPr="00DB1542" w:rsidRDefault="008E506F" w:rsidP="008E506F">
      <w:pPr>
        <w:pStyle w:val="ListParagraph"/>
        <w:numPr>
          <w:ilvl w:val="1"/>
          <w:numId w:val="1"/>
        </w:numPr>
        <w:rPr>
          <w:sz w:val="20"/>
        </w:rPr>
      </w:pPr>
      <w:r w:rsidRPr="00DB1542">
        <w:rPr>
          <w:sz w:val="20"/>
        </w:rPr>
        <w:t>Thrust</w:t>
      </w:r>
    </w:p>
    <w:p w:rsidR="008E506F" w:rsidRPr="00DB1542" w:rsidRDefault="008E506F" w:rsidP="008E506F">
      <w:pPr>
        <w:pStyle w:val="ListParagraph"/>
        <w:numPr>
          <w:ilvl w:val="1"/>
          <w:numId w:val="1"/>
        </w:numPr>
        <w:rPr>
          <w:sz w:val="20"/>
        </w:rPr>
      </w:pPr>
      <w:r w:rsidRPr="00DB1542">
        <w:rPr>
          <w:sz w:val="20"/>
        </w:rPr>
        <w:t>Encounter</w:t>
      </w:r>
    </w:p>
    <w:p w:rsidR="008E506F" w:rsidRPr="00DB1542" w:rsidRDefault="008E506F" w:rsidP="008E506F">
      <w:pPr>
        <w:pStyle w:val="ListParagraph"/>
        <w:numPr>
          <w:ilvl w:val="1"/>
          <w:numId w:val="1"/>
        </w:numPr>
        <w:rPr>
          <w:sz w:val="20"/>
        </w:rPr>
      </w:pPr>
      <w:r w:rsidRPr="00DB1542">
        <w:rPr>
          <w:sz w:val="20"/>
        </w:rPr>
        <w:t>Grab</w:t>
      </w:r>
    </w:p>
    <w:p w:rsidR="008E506F" w:rsidRPr="00DB1542" w:rsidRDefault="008E506F" w:rsidP="008E506F">
      <w:pPr>
        <w:pStyle w:val="ListParagraph"/>
        <w:numPr>
          <w:ilvl w:val="0"/>
          <w:numId w:val="1"/>
        </w:numPr>
        <w:rPr>
          <w:sz w:val="20"/>
        </w:rPr>
      </w:pPr>
      <w:r w:rsidRPr="00DB1542">
        <w:rPr>
          <w:sz w:val="20"/>
        </w:rPr>
        <w:t xml:space="preserve">When the author used the word </w:t>
      </w:r>
      <w:r w:rsidRPr="00DB1542">
        <w:rPr>
          <w:i/>
          <w:sz w:val="20"/>
        </w:rPr>
        <w:t>palpable</w:t>
      </w:r>
      <w:r w:rsidRPr="00DB1542">
        <w:rPr>
          <w:sz w:val="20"/>
        </w:rPr>
        <w:t xml:space="preserve"> in line 7, he most likely meant…</w:t>
      </w:r>
    </w:p>
    <w:p w:rsidR="008E506F" w:rsidRPr="00DB1542" w:rsidRDefault="008E506F" w:rsidP="008E506F">
      <w:pPr>
        <w:pStyle w:val="ListParagraph"/>
        <w:numPr>
          <w:ilvl w:val="1"/>
          <w:numId w:val="1"/>
        </w:numPr>
        <w:rPr>
          <w:sz w:val="20"/>
        </w:rPr>
      </w:pPr>
      <w:r w:rsidRPr="00DB1542">
        <w:rPr>
          <w:sz w:val="20"/>
        </w:rPr>
        <w:t>Tasty</w:t>
      </w:r>
    </w:p>
    <w:p w:rsidR="008E506F" w:rsidRPr="00DB1542" w:rsidRDefault="008E506F" w:rsidP="008E506F">
      <w:pPr>
        <w:pStyle w:val="ListParagraph"/>
        <w:numPr>
          <w:ilvl w:val="1"/>
          <w:numId w:val="1"/>
        </w:numPr>
        <w:rPr>
          <w:sz w:val="20"/>
        </w:rPr>
      </w:pPr>
      <w:r w:rsidRPr="00DB1542">
        <w:rPr>
          <w:sz w:val="20"/>
        </w:rPr>
        <w:t>Angry</w:t>
      </w:r>
    </w:p>
    <w:p w:rsidR="008E506F" w:rsidRPr="00DB1542" w:rsidRDefault="008E506F" w:rsidP="008E506F">
      <w:pPr>
        <w:pStyle w:val="ListParagraph"/>
        <w:numPr>
          <w:ilvl w:val="1"/>
          <w:numId w:val="1"/>
        </w:numPr>
        <w:rPr>
          <w:sz w:val="20"/>
        </w:rPr>
      </w:pPr>
      <w:r w:rsidRPr="00DB1542">
        <w:rPr>
          <w:sz w:val="20"/>
        </w:rPr>
        <w:t>Physical</w:t>
      </w:r>
    </w:p>
    <w:p w:rsidR="008E506F" w:rsidRPr="00DB1542" w:rsidRDefault="008E506F" w:rsidP="008E506F">
      <w:pPr>
        <w:pStyle w:val="ListParagraph"/>
        <w:numPr>
          <w:ilvl w:val="1"/>
          <w:numId w:val="1"/>
        </w:numPr>
        <w:rPr>
          <w:sz w:val="20"/>
        </w:rPr>
      </w:pPr>
      <w:r w:rsidRPr="00DB1542">
        <w:rPr>
          <w:sz w:val="20"/>
        </w:rPr>
        <w:t>Mental</w:t>
      </w:r>
    </w:p>
    <w:p w:rsidR="008E506F" w:rsidRPr="00DB1542" w:rsidRDefault="008E506F" w:rsidP="008E506F">
      <w:pPr>
        <w:pStyle w:val="ListParagraph"/>
        <w:numPr>
          <w:ilvl w:val="0"/>
          <w:numId w:val="1"/>
        </w:numPr>
        <w:rPr>
          <w:sz w:val="20"/>
        </w:rPr>
      </w:pPr>
      <w:r w:rsidRPr="00DB1542">
        <w:rPr>
          <w:sz w:val="20"/>
        </w:rPr>
        <w:t xml:space="preserve">When the author used the word </w:t>
      </w:r>
      <w:r w:rsidRPr="00DB1542">
        <w:rPr>
          <w:i/>
          <w:sz w:val="20"/>
        </w:rPr>
        <w:t>knell</w:t>
      </w:r>
      <w:r w:rsidRPr="00DB1542">
        <w:rPr>
          <w:sz w:val="20"/>
        </w:rPr>
        <w:t xml:space="preserve"> in line 15, he most likely meant…</w:t>
      </w:r>
    </w:p>
    <w:p w:rsidR="008E506F" w:rsidRPr="00DB1542" w:rsidRDefault="008E506F" w:rsidP="008E506F">
      <w:pPr>
        <w:pStyle w:val="ListParagraph"/>
        <w:numPr>
          <w:ilvl w:val="1"/>
          <w:numId w:val="1"/>
        </w:numPr>
        <w:rPr>
          <w:sz w:val="20"/>
        </w:rPr>
      </w:pPr>
      <w:r w:rsidRPr="00DB1542">
        <w:rPr>
          <w:sz w:val="20"/>
        </w:rPr>
        <w:t>Question</w:t>
      </w:r>
    </w:p>
    <w:p w:rsidR="008E506F" w:rsidRPr="00DB1542" w:rsidRDefault="008E506F" w:rsidP="008E506F">
      <w:pPr>
        <w:pStyle w:val="ListParagraph"/>
        <w:numPr>
          <w:ilvl w:val="1"/>
          <w:numId w:val="1"/>
        </w:numPr>
        <w:rPr>
          <w:sz w:val="20"/>
        </w:rPr>
      </w:pPr>
      <w:r w:rsidRPr="00DB1542">
        <w:rPr>
          <w:sz w:val="20"/>
        </w:rPr>
        <w:t>Bell sound</w:t>
      </w:r>
    </w:p>
    <w:p w:rsidR="008E506F" w:rsidRPr="00DB1542" w:rsidRDefault="008E506F" w:rsidP="008E506F">
      <w:pPr>
        <w:pStyle w:val="ListParagraph"/>
        <w:numPr>
          <w:ilvl w:val="1"/>
          <w:numId w:val="1"/>
        </w:numPr>
        <w:rPr>
          <w:sz w:val="20"/>
        </w:rPr>
      </w:pPr>
      <w:r w:rsidRPr="00DB1542">
        <w:rPr>
          <w:sz w:val="20"/>
        </w:rPr>
        <w:t>Answer</w:t>
      </w:r>
    </w:p>
    <w:p w:rsidR="008E506F" w:rsidRPr="00DB1542" w:rsidRDefault="008E506F" w:rsidP="008E506F">
      <w:pPr>
        <w:pStyle w:val="ListParagraph"/>
        <w:numPr>
          <w:ilvl w:val="1"/>
          <w:numId w:val="1"/>
        </w:numPr>
        <w:rPr>
          <w:sz w:val="20"/>
        </w:rPr>
      </w:pPr>
      <w:r w:rsidRPr="00DB1542">
        <w:rPr>
          <w:sz w:val="20"/>
        </w:rPr>
        <w:t>Dagger</w:t>
      </w:r>
    </w:p>
    <w:p w:rsidR="008E506F" w:rsidRPr="00DB1542" w:rsidRDefault="008E506F" w:rsidP="008E506F">
      <w:pPr>
        <w:pStyle w:val="ListParagraph"/>
        <w:numPr>
          <w:ilvl w:val="0"/>
          <w:numId w:val="1"/>
        </w:numPr>
        <w:rPr>
          <w:sz w:val="20"/>
        </w:rPr>
      </w:pPr>
      <w:r w:rsidRPr="00DB1542">
        <w:rPr>
          <w:sz w:val="20"/>
        </w:rPr>
        <w:t>The audience can logically infer that…</w:t>
      </w:r>
    </w:p>
    <w:p w:rsidR="008E506F" w:rsidRPr="00DB1542" w:rsidRDefault="008E506F" w:rsidP="008E506F">
      <w:pPr>
        <w:pStyle w:val="ListParagraph"/>
        <w:numPr>
          <w:ilvl w:val="1"/>
          <w:numId w:val="1"/>
        </w:numPr>
        <w:rPr>
          <w:sz w:val="20"/>
        </w:rPr>
      </w:pPr>
      <w:r w:rsidRPr="00DB1542">
        <w:rPr>
          <w:sz w:val="20"/>
        </w:rPr>
        <w:t>Macbeth is having trouble making a decision through most of this speech</w:t>
      </w:r>
    </w:p>
    <w:p w:rsidR="008E506F" w:rsidRPr="00DB1542" w:rsidRDefault="008E506F" w:rsidP="008E506F">
      <w:pPr>
        <w:pStyle w:val="ListParagraph"/>
        <w:numPr>
          <w:ilvl w:val="1"/>
          <w:numId w:val="1"/>
        </w:numPr>
        <w:rPr>
          <w:sz w:val="20"/>
        </w:rPr>
      </w:pPr>
      <w:r w:rsidRPr="00DB1542">
        <w:rPr>
          <w:sz w:val="20"/>
        </w:rPr>
        <w:t>Macbeth is torn between killing Duncan and killing himself</w:t>
      </w:r>
    </w:p>
    <w:p w:rsidR="008E506F" w:rsidRPr="00DB1542" w:rsidRDefault="008E506F" w:rsidP="008E506F">
      <w:pPr>
        <w:pStyle w:val="ListParagraph"/>
        <w:numPr>
          <w:ilvl w:val="1"/>
          <w:numId w:val="1"/>
        </w:numPr>
        <w:rPr>
          <w:sz w:val="20"/>
        </w:rPr>
      </w:pPr>
      <w:r w:rsidRPr="00DB1542">
        <w:rPr>
          <w:sz w:val="20"/>
        </w:rPr>
        <w:t>Macbeth is unsure if he himself will go to heaven or hell</w:t>
      </w:r>
    </w:p>
    <w:p w:rsidR="008E506F" w:rsidRPr="00DB1542" w:rsidRDefault="008E506F" w:rsidP="008E506F">
      <w:pPr>
        <w:pStyle w:val="ListParagraph"/>
        <w:numPr>
          <w:ilvl w:val="1"/>
          <w:numId w:val="1"/>
        </w:numPr>
        <w:rPr>
          <w:sz w:val="20"/>
        </w:rPr>
      </w:pPr>
      <w:r w:rsidRPr="00DB1542">
        <w:rPr>
          <w:sz w:val="20"/>
        </w:rPr>
        <w:t>Macbeth’s owns multiple physical, real daggers</w:t>
      </w:r>
    </w:p>
    <w:p w:rsidR="008E506F" w:rsidRPr="00DB1542" w:rsidRDefault="008E506F" w:rsidP="008E506F">
      <w:pPr>
        <w:pStyle w:val="ListParagraph"/>
        <w:numPr>
          <w:ilvl w:val="0"/>
          <w:numId w:val="1"/>
        </w:numPr>
        <w:rPr>
          <w:sz w:val="20"/>
        </w:rPr>
      </w:pPr>
      <w:r w:rsidRPr="00DB1542">
        <w:rPr>
          <w:sz w:val="20"/>
        </w:rPr>
        <w:t xml:space="preserve">The audience can logically infer </w:t>
      </w:r>
      <w:r w:rsidR="00DB1542" w:rsidRPr="00DB1542">
        <w:rPr>
          <w:sz w:val="20"/>
        </w:rPr>
        <w:t>that the bell ringing</w:t>
      </w:r>
      <w:r w:rsidRPr="00DB1542">
        <w:rPr>
          <w:sz w:val="20"/>
        </w:rPr>
        <w:t>…</w:t>
      </w:r>
    </w:p>
    <w:p w:rsidR="008E506F" w:rsidRPr="00DB1542" w:rsidRDefault="008E506F" w:rsidP="008E506F">
      <w:pPr>
        <w:pStyle w:val="ListParagraph"/>
        <w:numPr>
          <w:ilvl w:val="1"/>
          <w:numId w:val="1"/>
        </w:numPr>
        <w:rPr>
          <w:sz w:val="20"/>
        </w:rPr>
      </w:pPr>
      <w:r w:rsidRPr="00DB1542">
        <w:rPr>
          <w:sz w:val="20"/>
        </w:rPr>
        <w:t>Is heard by the audience members</w:t>
      </w:r>
    </w:p>
    <w:p w:rsidR="008E506F" w:rsidRPr="00DB1542" w:rsidRDefault="008E506F" w:rsidP="008E506F">
      <w:pPr>
        <w:pStyle w:val="ListParagraph"/>
        <w:numPr>
          <w:ilvl w:val="1"/>
          <w:numId w:val="1"/>
        </w:numPr>
        <w:rPr>
          <w:sz w:val="20"/>
        </w:rPr>
      </w:pPr>
      <w:r w:rsidRPr="00DB1542">
        <w:rPr>
          <w:sz w:val="20"/>
        </w:rPr>
        <w:t>Was caused by Macbeth</w:t>
      </w:r>
    </w:p>
    <w:p w:rsidR="008E506F" w:rsidRPr="00DB1542" w:rsidRDefault="008E506F" w:rsidP="008E506F">
      <w:pPr>
        <w:pStyle w:val="ListParagraph"/>
        <w:numPr>
          <w:ilvl w:val="1"/>
          <w:numId w:val="1"/>
        </w:numPr>
        <w:rPr>
          <w:sz w:val="20"/>
        </w:rPr>
      </w:pPr>
      <w:r w:rsidRPr="00DB1542">
        <w:rPr>
          <w:sz w:val="20"/>
        </w:rPr>
        <w:t>Was caused by Duncan</w:t>
      </w:r>
    </w:p>
    <w:p w:rsidR="008E506F" w:rsidRPr="00DB1542" w:rsidRDefault="008E506F" w:rsidP="008E506F">
      <w:pPr>
        <w:pStyle w:val="ListParagraph"/>
        <w:numPr>
          <w:ilvl w:val="1"/>
          <w:numId w:val="1"/>
        </w:numPr>
        <w:rPr>
          <w:sz w:val="20"/>
        </w:rPr>
      </w:pPr>
      <w:r w:rsidRPr="00DB1542">
        <w:rPr>
          <w:sz w:val="20"/>
        </w:rPr>
        <w:t>Is the catalyst for Macbeth finally deciding what to do</w:t>
      </w:r>
    </w:p>
    <w:p w:rsidR="008E506F" w:rsidRPr="00DB1542" w:rsidRDefault="008E506F" w:rsidP="008E506F">
      <w:pPr>
        <w:pStyle w:val="ListParagraph"/>
        <w:numPr>
          <w:ilvl w:val="0"/>
          <w:numId w:val="1"/>
        </w:numPr>
        <w:rPr>
          <w:sz w:val="20"/>
        </w:rPr>
      </w:pPr>
      <w:r w:rsidRPr="00DB1542">
        <w:rPr>
          <w:sz w:val="20"/>
        </w:rPr>
        <w:t>Thematically, just in this speech, Shakespeare must be trying to show his audience that…</w:t>
      </w:r>
    </w:p>
    <w:p w:rsidR="008E506F" w:rsidRPr="00DB1542" w:rsidRDefault="008E506F" w:rsidP="008E506F">
      <w:pPr>
        <w:pStyle w:val="ListParagraph"/>
        <w:numPr>
          <w:ilvl w:val="1"/>
          <w:numId w:val="1"/>
        </w:numPr>
        <w:rPr>
          <w:sz w:val="20"/>
        </w:rPr>
      </w:pPr>
      <w:r w:rsidRPr="00DB1542">
        <w:rPr>
          <w:sz w:val="20"/>
        </w:rPr>
        <w:t>Using metaphors to make decisions is helpful</w:t>
      </w:r>
    </w:p>
    <w:p w:rsidR="008E506F" w:rsidRPr="00DB1542" w:rsidRDefault="008E506F" w:rsidP="008E506F">
      <w:pPr>
        <w:pStyle w:val="ListParagraph"/>
        <w:numPr>
          <w:ilvl w:val="1"/>
          <w:numId w:val="1"/>
        </w:numPr>
        <w:rPr>
          <w:sz w:val="20"/>
        </w:rPr>
      </w:pPr>
      <w:r w:rsidRPr="00DB1542">
        <w:rPr>
          <w:sz w:val="20"/>
        </w:rPr>
        <w:t>Daggers are dangerous</w:t>
      </w:r>
    </w:p>
    <w:p w:rsidR="008E506F" w:rsidRPr="00DB1542" w:rsidRDefault="008E506F" w:rsidP="008E506F">
      <w:pPr>
        <w:pStyle w:val="ListParagraph"/>
        <w:numPr>
          <w:ilvl w:val="1"/>
          <w:numId w:val="1"/>
        </w:numPr>
        <w:rPr>
          <w:sz w:val="20"/>
        </w:rPr>
      </w:pPr>
      <w:r w:rsidRPr="00DB1542">
        <w:rPr>
          <w:sz w:val="20"/>
        </w:rPr>
        <w:t xml:space="preserve">Relying on fate is </w:t>
      </w:r>
      <w:r w:rsidR="00DB1542" w:rsidRPr="00DB1542">
        <w:rPr>
          <w:sz w:val="20"/>
        </w:rPr>
        <w:t xml:space="preserve">one </w:t>
      </w:r>
      <w:r w:rsidRPr="00DB1542">
        <w:rPr>
          <w:sz w:val="20"/>
        </w:rPr>
        <w:t>way to make decisions</w:t>
      </w:r>
    </w:p>
    <w:p w:rsidR="008E506F" w:rsidRPr="00DB1542" w:rsidRDefault="008E506F" w:rsidP="008E506F">
      <w:pPr>
        <w:pStyle w:val="ListParagraph"/>
        <w:numPr>
          <w:ilvl w:val="1"/>
          <w:numId w:val="1"/>
        </w:numPr>
        <w:rPr>
          <w:sz w:val="20"/>
        </w:rPr>
      </w:pPr>
      <w:r w:rsidRPr="00DB1542">
        <w:rPr>
          <w:sz w:val="20"/>
        </w:rPr>
        <w:t>Sleep is comprised of wicked dreams</w:t>
      </w:r>
    </w:p>
    <w:p w:rsidR="00DB1542" w:rsidRPr="00DB1542" w:rsidRDefault="00DB1542" w:rsidP="00DB1542">
      <w:pPr>
        <w:rPr>
          <w:rFonts w:asciiTheme="majorHAnsi" w:hAnsiTheme="majorHAnsi"/>
          <w:b/>
          <w:sz w:val="20"/>
        </w:rPr>
      </w:pPr>
      <w:r w:rsidRPr="00DB1542">
        <w:rPr>
          <w:rFonts w:asciiTheme="majorHAnsi" w:hAnsiTheme="majorHAnsi"/>
          <w:b/>
          <w:sz w:val="20"/>
        </w:rPr>
        <w:t xml:space="preserve">Now review the correct answers below. Score yourself. Pay attention to each question type. Then, write a narrative about your performance in the space below. Be sure to add a commentary about how your talking to the text notes did or did not assist your learning. Seesaw this narrative to log a record of your learning. </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D-Comprehension</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C-Comprehension</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C-Author’s Craft</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A-Author’s Craft</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D-Vocab</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C-Vocab</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B-Vocab</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A-Infer</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D-Infer</w:t>
      </w:r>
    </w:p>
    <w:p w:rsidR="00DB1542" w:rsidRPr="00DB1542" w:rsidRDefault="00DB1542" w:rsidP="00DB1542">
      <w:pPr>
        <w:pStyle w:val="ListParagraph"/>
        <w:numPr>
          <w:ilvl w:val="0"/>
          <w:numId w:val="2"/>
        </w:numPr>
        <w:rPr>
          <w:rFonts w:asciiTheme="majorHAnsi" w:hAnsiTheme="majorHAnsi"/>
          <w:sz w:val="12"/>
        </w:rPr>
      </w:pPr>
      <w:r w:rsidRPr="00DB1542">
        <w:rPr>
          <w:rFonts w:asciiTheme="majorHAnsi" w:hAnsiTheme="majorHAnsi"/>
          <w:sz w:val="12"/>
        </w:rPr>
        <w:t>C-Theme</w:t>
      </w:r>
    </w:p>
    <w:p w:rsidR="008E506F" w:rsidRPr="00CA2824" w:rsidRDefault="008E506F" w:rsidP="008E506F">
      <w:pPr>
        <w:rPr>
          <w:rFonts w:asciiTheme="majorHAnsi" w:hAnsiTheme="majorHAnsi"/>
        </w:rPr>
      </w:pPr>
      <w:bookmarkStart w:id="0" w:name="_GoBack"/>
      <w:r w:rsidRPr="00CA2824">
        <w:rPr>
          <w:rFonts w:asciiTheme="majorHAnsi" w:hAnsiTheme="majorHAnsi"/>
        </w:rPr>
        <w:lastRenderedPageBreak/>
        <w:t xml:space="preserve">Now, analyze the ways that the author uses specific writing techniques to convey meaning. In other words, what methods does Shakespeare use to present his message? </w:t>
      </w:r>
      <w:r w:rsidR="00DB1542">
        <w:rPr>
          <w:rFonts w:asciiTheme="majorHAnsi" w:hAnsiTheme="majorHAnsi"/>
        </w:rPr>
        <w:t xml:space="preserve">First, determine Shakespeare’s intent, his message, his claim in this soliloquy. Then, identify the most effective author’s craft technique he used to exude this message. Then, write your topic sentence of the paragraph that will answer this question and show Mr. Foster. </w:t>
      </w:r>
    </w:p>
    <w:tbl>
      <w:tblPr>
        <w:tblpPr w:leftFromText="180" w:rightFromText="180" w:vertAnchor="text" w:horzAnchor="margin" w:tblpY="26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3060"/>
        <w:gridCol w:w="4680"/>
      </w:tblGrid>
      <w:tr w:rsidR="000A17A6" w:rsidRPr="00EC6F3E" w:rsidTr="0021768F">
        <w:tc>
          <w:tcPr>
            <w:tcW w:w="10705" w:type="dxa"/>
            <w:gridSpan w:val="3"/>
          </w:tcPr>
          <w:p w:rsidR="000A17A6" w:rsidRPr="00EC6F3E" w:rsidRDefault="000A17A6" w:rsidP="0021768F">
            <w:pPr>
              <w:spacing w:after="0"/>
              <w:jc w:val="center"/>
              <w:rPr>
                <w:rFonts w:eastAsia="Times New Roman" w:cs="Aparajita"/>
                <w:sz w:val="24"/>
                <w:szCs w:val="26"/>
              </w:rPr>
            </w:pPr>
            <w:r w:rsidRPr="00227920">
              <w:rPr>
                <w:rFonts w:eastAsia="Times New Roman" w:cs="Aparajita"/>
                <w:b/>
                <w:sz w:val="24"/>
                <w:szCs w:val="26"/>
                <w:u w:val="single"/>
              </w:rPr>
              <w:t>Did I accomplish the purpose of this writing task? (Analysis of how examples prove claim)</w:t>
            </w:r>
          </w:p>
        </w:tc>
      </w:tr>
      <w:tr w:rsidR="000A17A6" w:rsidRPr="00EC6F3E" w:rsidTr="0021768F">
        <w:tc>
          <w:tcPr>
            <w:tcW w:w="2965" w:type="dxa"/>
          </w:tcPr>
          <w:p w:rsidR="000A17A6" w:rsidRPr="00227920" w:rsidRDefault="000A17A6" w:rsidP="0021768F">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Mastery Criteria</w:t>
            </w:r>
          </w:p>
          <w:p w:rsidR="0021768F" w:rsidRDefault="000A17A6"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sidR="0021768F">
              <w:rPr>
                <w:rFonts w:eastAsia="Times New Roman" w:cs="Aparajita"/>
                <w:sz w:val="20"/>
                <w:szCs w:val="16"/>
              </w:rPr>
              <w:t>All Proficient Criteria</w:t>
            </w:r>
          </w:p>
          <w:p w:rsidR="000A17A6" w:rsidRPr="00227920" w:rsidRDefault="0021768F" w:rsidP="0021768F">
            <w:pPr>
              <w:autoSpaceDE w:val="0"/>
              <w:autoSpaceDN w:val="0"/>
              <w:adjustRightInd w:val="0"/>
              <w:spacing w:after="0"/>
              <w:rPr>
                <w:rFonts w:eastAsia="Times New Roman" w:cs="Aparajita"/>
                <w:sz w:val="20"/>
                <w:szCs w:val="16"/>
              </w:rPr>
            </w:pPr>
            <w:r>
              <w:rPr>
                <w:rFonts w:eastAsia="Times New Roman" w:cs="Aparajita"/>
                <w:sz w:val="20"/>
                <w:szCs w:val="16"/>
              </w:rPr>
              <w:t>-</w:t>
            </w:r>
            <w:r w:rsidR="000A17A6" w:rsidRPr="00227920">
              <w:rPr>
                <w:rFonts w:eastAsia="Times New Roman" w:cs="Aparajita"/>
                <w:sz w:val="20"/>
                <w:szCs w:val="16"/>
              </w:rPr>
              <w:t>Multiple pieces of specific, verbatim evidence help prove claim</w:t>
            </w:r>
          </w:p>
          <w:p w:rsidR="000A17A6" w:rsidRPr="00227920" w:rsidRDefault="000A17A6"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 xml:space="preserve">-Author </w:t>
            </w:r>
            <w:r w:rsidRPr="00227920">
              <w:rPr>
                <w:rFonts w:eastAsia="Times New Roman" w:cs="Aparajita"/>
                <w:sz w:val="20"/>
                <w:szCs w:val="16"/>
              </w:rPr>
              <w:sym w:font="Wingdings" w:char="F0E8"/>
            </w:r>
            <w:r w:rsidRPr="00227920">
              <w:rPr>
                <w:rFonts w:eastAsia="Times New Roman" w:cs="Aparajita"/>
                <w:sz w:val="20"/>
                <w:szCs w:val="16"/>
              </w:rPr>
              <w:t xml:space="preserve"> Text </w:t>
            </w:r>
            <w:r w:rsidRPr="00227920">
              <w:rPr>
                <w:rFonts w:eastAsia="Times New Roman" w:cs="Aparajita"/>
                <w:sz w:val="20"/>
                <w:szCs w:val="16"/>
              </w:rPr>
              <w:sym w:font="Wingdings" w:char="F0E8"/>
            </w:r>
            <w:r w:rsidRPr="00227920">
              <w:rPr>
                <w:rFonts w:eastAsia="Times New Roman" w:cs="Aparajita"/>
                <w:sz w:val="20"/>
                <w:szCs w:val="16"/>
              </w:rPr>
              <w:t xml:space="preserve"> Reader path is clear</w:t>
            </w:r>
          </w:p>
          <w:p w:rsidR="000A17A6" w:rsidRPr="00227920" w:rsidRDefault="0021768F" w:rsidP="0021768F">
            <w:pPr>
              <w:autoSpaceDE w:val="0"/>
              <w:autoSpaceDN w:val="0"/>
              <w:adjustRightInd w:val="0"/>
              <w:spacing w:after="0"/>
              <w:rPr>
                <w:rFonts w:eastAsia="Times New Roman" w:cs="Aparajita"/>
                <w:sz w:val="20"/>
                <w:szCs w:val="16"/>
              </w:rPr>
            </w:pPr>
            <w:r>
              <w:rPr>
                <w:rFonts w:eastAsia="Times New Roman" w:cs="Aparajita"/>
                <w:sz w:val="20"/>
                <w:szCs w:val="16"/>
              </w:rPr>
              <w:t>-R</w:t>
            </w:r>
            <w:r w:rsidR="000A17A6" w:rsidRPr="00227920">
              <w:rPr>
                <w:rFonts w:eastAsia="Times New Roman" w:cs="Aparajita"/>
                <w:sz w:val="20"/>
                <w:szCs w:val="16"/>
              </w:rPr>
              <w:t xml:space="preserve">eader </w:t>
            </w:r>
            <w:r>
              <w:rPr>
                <w:rFonts w:eastAsia="Times New Roman" w:cs="Aparajita"/>
                <w:sz w:val="20"/>
                <w:szCs w:val="16"/>
              </w:rPr>
              <w:t>can’t</w:t>
            </w:r>
            <w:r w:rsidR="000A17A6" w:rsidRPr="00227920">
              <w:rPr>
                <w:rFonts w:eastAsia="Times New Roman" w:cs="Aparajita"/>
                <w:sz w:val="20"/>
                <w:szCs w:val="16"/>
              </w:rPr>
              <w:t xml:space="preserve"> ask, “But how?”</w:t>
            </w:r>
          </w:p>
          <w:p w:rsidR="000A17A6" w:rsidRPr="00EC6F3E" w:rsidRDefault="000A17A6" w:rsidP="0021768F">
            <w:pPr>
              <w:spacing w:after="0"/>
              <w:rPr>
                <w:rFonts w:eastAsia="Times New Roman" w:cs="Aparajita"/>
                <w:sz w:val="20"/>
                <w:szCs w:val="16"/>
              </w:rPr>
            </w:pPr>
          </w:p>
        </w:tc>
        <w:tc>
          <w:tcPr>
            <w:tcW w:w="3060" w:type="dxa"/>
          </w:tcPr>
          <w:p w:rsidR="000A17A6" w:rsidRPr="00227920" w:rsidRDefault="000A17A6" w:rsidP="0021768F">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Proficient Criteria</w:t>
            </w:r>
          </w:p>
          <w:p w:rsidR="000A17A6" w:rsidRPr="00227920" w:rsidRDefault="00227920" w:rsidP="0021768F">
            <w:pPr>
              <w:autoSpaceDE w:val="0"/>
              <w:autoSpaceDN w:val="0"/>
              <w:adjustRightInd w:val="0"/>
              <w:spacing w:after="0"/>
              <w:rPr>
                <w:rFonts w:eastAsia="Times New Roman" w:cs="Aparajita"/>
                <w:sz w:val="20"/>
                <w:szCs w:val="16"/>
              </w:rPr>
            </w:pPr>
            <w:r>
              <w:rPr>
                <w:rFonts w:eastAsia="Times New Roman" w:cs="Aparajita"/>
                <w:sz w:val="20"/>
                <w:szCs w:val="16"/>
              </w:rPr>
              <w:t>-</w:t>
            </w:r>
            <w:r w:rsidR="000A17A6" w:rsidRPr="00227920">
              <w:rPr>
                <w:rFonts w:eastAsia="Times New Roman" w:cs="Aparajita"/>
                <w:sz w:val="20"/>
                <w:szCs w:val="16"/>
              </w:rPr>
              <w:t>Several text details work to prove the claim</w:t>
            </w:r>
          </w:p>
          <w:p w:rsidR="000A17A6" w:rsidRPr="00227920" w:rsidRDefault="000A17A6"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-At least 1 piece of text evidence is a direct quote</w:t>
            </w:r>
          </w:p>
          <w:p w:rsidR="000A17A6" w:rsidRPr="00227920" w:rsidRDefault="000A17A6"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-Several sentences explicitly explain how the examples prove the claim to be true</w:t>
            </w:r>
          </w:p>
          <w:p w:rsidR="000A17A6" w:rsidRPr="00EC6F3E" w:rsidRDefault="000A17A6" w:rsidP="0021768F">
            <w:pPr>
              <w:spacing w:after="0"/>
              <w:rPr>
                <w:rFonts w:eastAsia="Times New Roman" w:cs="Aparajita"/>
                <w:sz w:val="20"/>
                <w:szCs w:val="16"/>
              </w:rPr>
            </w:pPr>
          </w:p>
        </w:tc>
        <w:tc>
          <w:tcPr>
            <w:tcW w:w="4680" w:type="dxa"/>
          </w:tcPr>
          <w:p w:rsidR="000A17A6" w:rsidRPr="00EC6F3E" w:rsidRDefault="000A17A6" w:rsidP="0021768F">
            <w:pPr>
              <w:spacing w:after="0"/>
              <w:rPr>
                <w:rFonts w:eastAsia="Times New Roman" w:cs="Aparajita"/>
                <w:sz w:val="18"/>
                <w:szCs w:val="16"/>
              </w:rPr>
            </w:pPr>
            <w:r>
              <w:rPr>
                <w:rFonts w:eastAsia="Times New Roman" w:cs="Aparajita"/>
                <w:b/>
                <w:sz w:val="18"/>
                <w:szCs w:val="16"/>
              </w:rPr>
              <w:t>Feedback:</w:t>
            </w:r>
            <w:r w:rsidRPr="00EC6F3E">
              <w:rPr>
                <w:rFonts w:eastAsia="Times New Roman" w:cs="Aparajita"/>
                <w:sz w:val="18"/>
                <w:szCs w:val="16"/>
              </w:rPr>
              <w:t xml:space="preserve">  </w:t>
            </w:r>
          </w:p>
        </w:tc>
      </w:tr>
      <w:tr w:rsidR="000A17A6" w:rsidRPr="00EC6F3E" w:rsidTr="0021768F">
        <w:trPr>
          <w:trHeight w:val="155"/>
        </w:trPr>
        <w:tc>
          <w:tcPr>
            <w:tcW w:w="10705" w:type="dxa"/>
            <w:gridSpan w:val="3"/>
            <w:shd w:val="clear" w:color="auto" w:fill="000000" w:themeFill="text1"/>
          </w:tcPr>
          <w:p w:rsidR="000A17A6" w:rsidRPr="00227920" w:rsidRDefault="000A17A6" w:rsidP="0021768F">
            <w:pPr>
              <w:spacing w:after="0"/>
              <w:rPr>
                <w:rFonts w:eastAsia="Times New Roman" w:cs="Aparajita"/>
                <w:b/>
                <w:sz w:val="8"/>
                <w:szCs w:val="16"/>
              </w:rPr>
            </w:pPr>
          </w:p>
        </w:tc>
      </w:tr>
      <w:tr w:rsidR="00227920" w:rsidRPr="00EC6F3E" w:rsidTr="0021768F">
        <w:tc>
          <w:tcPr>
            <w:tcW w:w="10705" w:type="dxa"/>
            <w:gridSpan w:val="3"/>
          </w:tcPr>
          <w:p w:rsidR="00227920" w:rsidRPr="00227920" w:rsidRDefault="00227920" w:rsidP="0021768F">
            <w:pPr>
              <w:spacing w:after="0"/>
              <w:jc w:val="center"/>
              <w:rPr>
                <w:rFonts w:eastAsia="Times New Roman" w:cs="Aparajita"/>
                <w:b/>
                <w:sz w:val="26"/>
                <w:szCs w:val="26"/>
                <w:u w:val="single"/>
              </w:rPr>
            </w:pPr>
            <w:r w:rsidRPr="00227920">
              <w:rPr>
                <w:rFonts w:eastAsia="Times New Roman" w:cs="Aparajita"/>
                <w:b/>
                <w:sz w:val="26"/>
                <w:szCs w:val="26"/>
                <w:u w:val="single"/>
              </w:rPr>
              <w:t>Did I use effective writing mechanics? Did any of my errors distract from meaning?</w:t>
            </w:r>
          </w:p>
        </w:tc>
      </w:tr>
      <w:tr w:rsidR="00227920" w:rsidRPr="00EC6F3E" w:rsidTr="0021768F">
        <w:tc>
          <w:tcPr>
            <w:tcW w:w="2965" w:type="dxa"/>
          </w:tcPr>
          <w:p w:rsidR="00227920" w:rsidRPr="00227920" w:rsidRDefault="00227920" w:rsidP="0021768F">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Mastery Criteria</w:t>
            </w:r>
          </w:p>
          <w:p w:rsidR="0021768F" w:rsidRDefault="0021768F"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All Proficient Criteria</w:t>
            </w:r>
          </w:p>
          <w:p w:rsidR="00227920" w:rsidRPr="00227920" w:rsidRDefault="00227920"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sidR="0021768F">
              <w:rPr>
                <w:rFonts w:eastAsia="Times New Roman" w:cs="Aparajita"/>
                <w:sz w:val="20"/>
                <w:szCs w:val="16"/>
              </w:rPr>
              <w:t>Mature use of advanced grammatical conventions like colon, semi-colon and dash</w:t>
            </w:r>
          </w:p>
          <w:p w:rsidR="00227920" w:rsidRPr="00227920" w:rsidRDefault="00227920"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 xml:space="preserve">-The reader </w:t>
            </w:r>
            <w:r w:rsidR="0021768F">
              <w:rPr>
                <w:rFonts w:eastAsia="Times New Roman" w:cs="Aparajita"/>
                <w:sz w:val="20"/>
                <w:szCs w:val="16"/>
              </w:rPr>
              <w:t>is convinced the author has a firm control of grade level, and beyond grade level, mechanics</w:t>
            </w:r>
          </w:p>
          <w:p w:rsidR="00227920" w:rsidRPr="00EC6F3E" w:rsidRDefault="00227920" w:rsidP="0021768F">
            <w:pPr>
              <w:spacing w:after="0"/>
              <w:rPr>
                <w:rFonts w:eastAsia="Times New Roman" w:cs="Aparajita"/>
                <w:sz w:val="20"/>
                <w:szCs w:val="16"/>
              </w:rPr>
            </w:pPr>
          </w:p>
        </w:tc>
        <w:tc>
          <w:tcPr>
            <w:tcW w:w="3060" w:type="dxa"/>
          </w:tcPr>
          <w:p w:rsidR="00227920" w:rsidRPr="00227920" w:rsidRDefault="00227920" w:rsidP="0021768F">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Proficient Criteria</w:t>
            </w:r>
          </w:p>
          <w:p w:rsidR="00227920" w:rsidRPr="00227920" w:rsidRDefault="00227920" w:rsidP="0021768F">
            <w:pPr>
              <w:autoSpaceDE w:val="0"/>
              <w:autoSpaceDN w:val="0"/>
              <w:adjustRightInd w:val="0"/>
              <w:spacing w:after="0"/>
              <w:rPr>
                <w:rFonts w:eastAsia="Times New Roman" w:cs="Aparajita"/>
                <w:sz w:val="20"/>
                <w:szCs w:val="16"/>
              </w:rPr>
            </w:pPr>
            <w:r>
              <w:rPr>
                <w:rFonts w:eastAsia="Times New Roman" w:cs="Aparajita"/>
                <w:sz w:val="20"/>
                <w:szCs w:val="16"/>
              </w:rPr>
              <w:t>-</w:t>
            </w:r>
            <w:r w:rsidR="0021768F">
              <w:rPr>
                <w:rFonts w:eastAsia="Times New Roman" w:cs="Aparajita"/>
                <w:sz w:val="20"/>
                <w:szCs w:val="16"/>
              </w:rPr>
              <w:t>Few if any grammatical errors distract from meaning</w:t>
            </w:r>
          </w:p>
          <w:p w:rsidR="00227920" w:rsidRPr="00227920" w:rsidRDefault="00227920"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sidR="0021768F">
              <w:rPr>
                <w:rFonts w:eastAsia="Times New Roman" w:cs="Aparajita"/>
                <w:sz w:val="20"/>
                <w:szCs w:val="16"/>
              </w:rPr>
              <w:t>Comma rules we have discussed in class are followed</w:t>
            </w:r>
          </w:p>
          <w:p w:rsidR="00227920" w:rsidRDefault="00227920"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sidR="0021768F">
              <w:rPr>
                <w:rFonts w:eastAsia="Times New Roman" w:cs="Aparajita"/>
                <w:sz w:val="20"/>
                <w:szCs w:val="16"/>
              </w:rPr>
              <w:t>No comma splices</w:t>
            </w:r>
          </w:p>
          <w:p w:rsidR="0021768F" w:rsidRDefault="0021768F" w:rsidP="0021768F">
            <w:pPr>
              <w:autoSpaceDE w:val="0"/>
              <w:autoSpaceDN w:val="0"/>
              <w:adjustRightInd w:val="0"/>
              <w:spacing w:after="0"/>
              <w:rPr>
                <w:rFonts w:eastAsia="Times New Roman" w:cs="Aparajita"/>
                <w:sz w:val="20"/>
                <w:szCs w:val="16"/>
              </w:rPr>
            </w:pPr>
            <w:r>
              <w:rPr>
                <w:rFonts w:eastAsia="Times New Roman" w:cs="Aparajita"/>
                <w:sz w:val="20"/>
                <w:szCs w:val="16"/>
              </w:rPr>
              <w:t>-Titles are punctuated correctly</w:t>
            </w:r>
          </w:p>
          <w:p w:rsidR="0021768F" w:rsidRPr="00227920" w:rsidRDefault="0021768F" w:rsidP="0021768F">
            <w:pPr>
              <w:autoSpaceDE w:val="0"/>
              <w:autoSpaceDN w:val="0"/>
              <w:adjustRightInd w:val="0"/>
              <w:spacing w:after="0"/>
              <w:rPr>
                <w:rFonts w:eastAsia="Times New Roman" w:cs="Aparajita"/>
                <w:sz w:val="20"/>
                <w:szCs w:val="16"/>
              </w:rPr>
            </w:pPr>
            <w:r>
              <w:rPr>
                <w:rFonts w:eastAsia="Times New Roman" w:cs="Aparajita"/>
                <w:sz w:val="20"/>
                <w:szCs w:val="16"/>
              </w:rPr>
              <w:t>-“Person” &amp; verb tense agreement are consistent</w:t>
            </w:r>
          </w:p>
          <w:p w:rsidR="00227920" w:rsidRPr="00EC6F3E" w:rsidRDefault="00227920" w:rsidP="0021768F">
            <w:pPr>
              <w:spacing w:after="0"/>
              <w:rPr>
                <w:rFonts w:eastAsia="Times New Roman" w:cs="Aparajita"/>
                <w:sz w:val="20"/>
                <w:szCs w:val="16"/>
              </w:rPr>
            </w:pPr>
          </w:p>
        </w:tc>
        <w:tc>
          <w:tcPr>
            <w:tcW w:w="4680" w:type="dxa"/>
          </w:tcPr>
          <w:p w:rsidR="00227920" w:rsidRPr="00EC6F3E" w:rsidRDefault="00227920" w:rsidP="0021768F">
            <w:pPr>
              <w:spacing w:after="0"/>
              <w:rPr>
                <w:rFonts w:eastAsia="Times New Roman" w:cs="Aparajita"/>
                <w:sz w:val="18"/>
                <w:szCs w:val="16"/>
              </w:rPr>
            </w:pPr>
            <w:r>
              <w:rPr>
                <w:rFonts w:eastAsia="Times New Roman" w:cs="Aparajita"/>
                <w:b/>
                <w:sz w:val="18"/>
                <w:szCs w:val="16"/>
              </w:rPr>
              <w:t>Feedback:</w:t>
            </w:r>
            <w:r w:rsidRPr="00EC6F3E">
              <w:rPr>
                <w:rFonts w:eastAsia="Times New Roman" w:cs="Aparajita"/>
                <w:sz w:val="18"/>
                <w:szCs w:val="16"/>
              </w:rPr>
              <w:t xml:space="preserve">  </w:t>
            </w:r>
          </w:p>
        </w:tc>
      </w:tr>
      <w:tr w:rsidR="00227920" w:rsidRPr="00EC6F3E" w:rsidTr="0021768F">
        <w:tc>
          <w:tcPr>
            <w:tcW w:w="10705" w:type="dxa"/>
            <w:gridSpan w:val="3"/>
            <w:shd w:val="clear" w:color="auto" w:fill="000000" w:themeFill="text1"/>
          </w:tcPr>
          <w:p w:rsidR="00227920" w:rsidRPr="00227920" w:rsidRDefault="00227920" w:rsidP="0021768F">
            <w:pPr>
              <w:spacing w:after="0"/>
              <w:rPr>
                <w:rFonts w:eastAsia="Times New Roman" w:cs="Aparajita"/>
                <w:b/>
                <w:sz w:val="12"/>
                <w:szCs w:val="16"/>
              </w:rPr>
            </w:pPr>
          </w:p>
        </w:tc>
      </w:tr>
      <w:tr w:rsidR="00227920" w:rsidRPr="00EC6F3E" w:rsidTr="0021768F">
        <w:tc>
          <w:tcPr>
            <w:tcW w:w="10705" w:type="dxa"/>
            <w:gridSpan w:val="3"/>
          </w:tcPr>
          <w:p w:rsidR="00227920" w:rsidRPr="00227920" w:rsidRDefault="00227920" w:rsidP="0021768F">
            <w:pPr>
              <w:spacing w:after="0"/>
              <w:jc w:val="center"/>
              <w:rPr>
                <w:rFonts w:eastAsia="Times New Roman" w:cs="Aparajita"/>
                <w:b/>
                <w:sz w:val="28"/>
                <w:szCs w:val="16"/>
                <w:u w:val="single"/>
              </w:rPr>
            </w:pPr>
            <w:r w:rsidRPr="00227920">
              <w:rPr>
                <w:rFonts w:eastAsia="Times New Roman" w:cs="Aparajita"/>
                <w:b/>
                <w:sz w:val="28"/>
                <w:szCs w:val="16"/>
                <w:u w:val="single"/>
              </w:rPr>
              <w:t>Did I write artistically and engage the reader with strong diction and syntax?</w:t>
            </w:r>
          </w:p>
        </w:tc>
      </w:tr>
      <w:tr w:rsidR="00227920" w:rsidRPr="00EC6F3E" w:rsidTr="0021768F">
        <w:tc>
          <w:tcPr>
            <w:tcW w:w="2965" w:type="dxa"/>
          </w:tcPr>
          <w:p w:rsidR="00227920" w:rsidRPr="00227920" w:rsidRDefault="00227920" w:rsidP="0021768F">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Mastery Criteria</w:t>
            </w:r>
          </w:p>
          <w:p w:rsidR="0021768F" w:rsidRDefault="0021768F"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All Proficient Criteria</w:t>
            </w:r>
          </w:p>
          <w:p w:rsidR="00227920" w:rsidRPr="00227920" w:rsidRDefault="00227920"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sidR="0021768F">
              <w:rPr>
                <w:rFonts w:eastAsia="Times New Roman" w:cs="Aparajita"/>
                <w:sz w:val="20"/>
                <w:szCs w:val="16"/>
              </w:rPr>
              <w:t xml:space="preserve">Current vocabulary words are used effectively </w:t>
            </w:r>
          </w:p>
          <w:p w:rsidR="00227920" w:rsidRPr="00227920" w:rsidRDefault="00227920" w:rsidP="0021768F">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sidR="0021768F">
              <w:rPr>
                <w:rFonts w:eastAsia="Times New Roman" w:cs="Aparajita"/>
                <w:sz w:val="20"/>
                <w:szCs w:val="16"/>
              </w:rPr>
              <w:t>Complex &amp; Compound Sentences are used effectively</w:t>
            </w:r>
          </w:p>
          <w:p w:rsidR="00227920" w:rsidRPr="00EC6F3E" w:rsidRDefault="00227920" w:rsidP="0021768F">
            <w:pPr>
              <w:spacing w:after="0"/>
              <w:rPr>
                <w:rFonts w:eastAsia="Times New Roman" w:cs="Aparajita"/>
                <w:sz w:val="20"/>
                <w:szCs w:val="16"/>
              </w:rPr>
            </w:pPr>
          </w:p>
        </w:tc>
        <w:tc>
          <w:tcPr>
            <w:tcW w:w="3060" w:type="dxa"/>
          </w:tcPr>
          <w:p w:rsidR="00227920" w:rsidRPr="00227920" w:rsidRDefault="00227920" w:rsidP="0021768F">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Proficient Criteria</w:t>
            </w:r>
          </w:p>
          <w:p w:rsidR="00227920" w:rsidRDefault="0021768F" w:rsidP="0021768F">
            <w:pPr>
              <w:autoSpaceDE w:val="0"/>
              <w:autoSpaceDN w:val="0"/>
              <w:adjustRightInd w:val="0"/>
              <w:spacing w:after="0"/>
              <w:rPr>
                <w:rFonts w:eastAsia="Times New Roman" w:cs="Aparajita"/>
                <w:sz w:val="20"/>
                <w:szCs w:val="16"/>
              </w:rPr>
            </w:pPr>
            <w:r>
              <w:rPr>
                <w:rFonts w:eastAsia="Times New Roman" w:cs="Aparajita"/>
                <w:sz w:val="20"/>
                <w:szCs w:val="16"/>
              </w:rPr>
              <w:t>-No vague words: good, bad, nice, happy, sad, thing, a lot, stuff</w:t>
            </w:r>
          </w:p>
          <w:p w:rsidR="0021768F" w:rsidRDefault="0021768F" w:rsidP="0021768F">
            <w:pPr>
              <w:autoSpaceDE w:val="0"/>
              <w:autoSpaceDN w:val="0"/>
              <w:adjustRightInd w:val="0"/>
              <w:spacing w:after="0"/>
              <w:rPr>
                <w:rFonts w:eastAsia="Times New Roman" w:cs="Aparajita"/>
                <w:sz w:val="20"/>
                <w:szCs w:val="16"/>
              </w:rPr>
            </w:pPr>
            <w:r>
              <w:rPr>
                <w:rFonts w:eastAsia="Times New Roman" w:cs="Aparajita"/>
                <w:sz w:val="20"/>
                <w:szCs w:val="16"/>
              </w:rPr>
              <w:t>-No informal, slang language</w:t>
            </w:r>
          </w:p>
          <w:p w:rsidR="0021768F" w:rsidRPr="00227920" w:rsidRDefault="0021768F" w:rsidP="0021768F">
            <w:pPr>
              <w:autoSpaceDE w:val="0"/>
              <w:autoSpaceDN w:val="0"/>
              <w:adjustRightInd w:val="0"/>
              <w:spacing w:after="0"/>
              <w:rPr>
                <w:rFonts w:eastAsia="Times New Roman" w:cs="Aparajita"/>
                <w:sz w:val="20"/>
                <w:szCs w:val="16"/>
              </w:rPr>
            </w:pPr>
            <w:r>
              <w:rPr>
                <w:rFonts w:eastAsia="Times New Roman" w:cs="Aparajita"/>
                <w:sz w:val="20"/>
                <w:szCs w:val="16"/>
              </w:rPr>
              <w:t>-Very few sentences are structured the same</w:t>
            </w:r>
          </w:p>
          <w:p w:rsidR="00227920" w:rsidRPr="00EC6F3E" w:rsidRDefault="00227920" w:rsidP="0021768F">
            <w:pPr>
              <w:spacing w:after="0"/>
              <w:rPr>
                <w:rFonts w:eastAsia="Times New Roman" w:cs="Aparajita"/>
                <w:sz w:val="20"/>
                <w:szCs w:val="16"/>
              </w:rPr>
            </w:pPr>
          </w:p>
        </w:tc>
        <w:tc>
          <w:tcPr>
            <w:tcW w:w="4680" w:type="dxa"/>
          </w:tcPr>
          <w:p w:rsidR="00227920" w:rsidRPr="00EC6F3E" w:rsidRDefault="00227920" w:rsidP="0021768F">
            <w:pPr>
              <w:spacing w:after="0"/>
              <w:rPr>
                <w:rFonts w:eastAsia="Times New Roman" w:cs="Aparajita"/>
                <w:sz w:val="18"/>
                <w:szCs w:val="16"/>
              </w:rPr>
            </w:pPr>
            <w:r>
              <w:rPr>
                <w:rFonts w:eastAsia="Times New Roman" w:cs="Aparajita"/>
                <w:b/>
                <w:sz w:val="18"/>
                <w:szCs w:val="16"/>
              </w:rPr>
              <w:t>Feedback:</w:t>
            </w:r>
            <w:r w:rsidRPr="00EC6F3E">
              <w:rPr>
                <w:rFonts w:eastAsia="Times New Roman" w:cs="Aparajita"/>
                <w:sz w:val="18"/>
                <w:szCs w:val="16"/>
              </w:rPr>
              <w:t xml:space="preserve">  </w:t>
            </w:r>
          </w:p>
        </w:tc>
      </w:tr>
      <w:tr w:rsidR="0021768F" w:rsidRPr="00EC6F3E" w:rsidTr="0021768F">
        <w:trPr>
          <w:trHeight w:val="3218"/>
        </w:trPr>
        <w:tc>
          <w:tcPr>
            <w:tcW w:w="10705" w:type="dxa"/>
            <w:gridSpan w:val="3"/>
          </w:tcPr>
          <w:p w:rsidR="0021768F" w:rsidRPr="00EC6F3E" w:rsidRDefault="0021768F" w:rsidP="0021768F">
            <w:pPr>
              <w:spacing w:after="0"/>
              <w:ind w:right="-720"/>
              <w:rPr>
                <w:rFonts w:eastAsia="Times New Roman" w:cs="Aparajita"/>
                <w:sz w:val="18"/>
                <w:szCs w:val="16"/>
              </w:rPr>
            </w:pPr>
            <w:r>
              <w:rPr>
                <w:rFonts w:eastAsia="Times New Roman" w:cs="Aparajita"/>
                <w:sz w:val="18"/>
                <w:szCs w:val="16"/>
              </w:rPr>
              <w:t>Reflect about your learning for this task. How did you learn? What did you learn? How can you use these skills in your “real life”?</w:t>
            </w:r>
          </w:p>
        </w:tc>
      </w:tr>
    </w:tbl>
    <w:p w:rsidR="00EC6F3E" w:rsidRDefault="00EC6F3E">
      <w:pPr>
        <w:rPr>
          <w:rFonts w:asciiTheme="majorHAnsi" w:hAnsiTheme="majorHAnsi"/>
        </w:rPr>
      </w:pPr>
    </w:p>
    <w:p w:rsidR="00227920" w:rsidRDefault="00227920">
      <w:pPr>
        <w:rPr>
          <w:rFonts w:asciiTheme="majorHAnsi" w:hAnsiTheme="majorHAnsi"/>
        </w:rPr>
      </w:pPr>
    </w:p>
    <w:p w:rsidR="0021768F" w:rsidRDefault="0021768F">
      <w:pPr>
        <w:rPr>
          <w:rFonts w:asciiTheme="majorHAnsi" w:hAnsiTheme="majorHAnsi"/>
        </w:rPr>
      </w:pPr>
    </w:p>
    <w:p w:rsidR="0021768F" w:rsidRDefault="0021768F">
      <w:pPr>
        <w:rPr>
          <w:rFonts w:asciiTheme="majorHAnsi" w:hAnsiTheme="majorHAnsi"/>
        </w:rPr>
      </w:pPr>
    </w:p>
    <w:p w:rsidR="0021768F" w:rsidRDefault="0021768F">
      <w:pPr>
        <w:rPr>
          <w:rFonts w:asciiTheme="majorHAnsi" w:hAnsiTheme="majorHAnsi"/>
        </w:rPr>
      </w:pPr>
    </w:p>
    <w:p w:rsidR="0021768F" w:rsidRDefault="0021768F">
      <w:pPr>
        <w:rPr>
          <w:rFonts w:asciiTheme="majorHAnsi" w:hAnsiTheme="majorHAnsi"/>
        </w:rPr>
      </w:pPr>
      <w:r>
        <w:rPr>
          <w:rFonts w:asciiTheme="majorHAnsi" w:hAnsiTheme="majorHAnsi"/>
        </w:rPr>
        <w:t xml:space="preserve">After consulting with Mr. Foster about your topic sentence, review the rubric below and finish writing your paragraph on the back of this page. Circle rubric criteria you are certain you accomplished when you finish. </w:t>
      </w:r>
    </w:p>
    <w:bookmarkEnd w:id="0"/>
    <w:p w:rsidR="0021768F" w:rsidRDefault="0021768F">
      <w:pPr>
        <w:rPr>
          <w:rFonts w:asciiTheme="majorHAnsi" w:hAnsiTheme="majorHAnsi"/>
        </w:rPr>
      </w:pPr>
    </w:p>
    <w:p w:rsidR="00227920" w:rsidRDefault="00227920">
      <w:pPr>
        <w:rPr>
          <w:rFonts w:asciiTheme="majorHAnsi" w:hAnsiTheme="majorHAnsi"/>
        </w:rPr>
      </w:pPr>
    </w:p>
    <w:p w:rsidR="008E506F" w:rsidRPr="00CA2824" w:rsidRDefault="008E506F" w:rsidP="008E506F">
      <w:pPr>
        <w:rPr>
          <w:rFonts w:asciiTheme="majorHAnsi" w:hAnsiTheme="majorHAnsi"/>
        </w:rPr>
      </w:pPr>
      <w:r w:rsidRPr="00CA2824">
        <w:rPr>
          <w:rFonts w:asciiTheme="majorHAnsi" w:hAnsiTheme="majorHAnsi"/>
        </w:rPr>
        <w:t>Talk to the text answers</w:t>
      </w:r>
    </w:p>
    <w:p w:rsidR="008E506F" w:rsidRPr="00CA2824" w:rsidRDefault="008E506F" w:rsidP="008E506F">
      <w:pPr>
        <w:pStyle w:val="ListParagraph"/>
        <w:numPr>
          <w:ilvl w:val="0"/>
          <w:numId w:val="4"/>
        </w:numPr>
        <w:rPr>
          <w:rFonts w:asciiTheme="majorHAnsi" w:hAnsiTheme="majorHAnsi"/>
        </w:rPr>
      </w:pPr>
      <w:r w:rsidRPr="00CA2824">
        <w:rPr>
          <w:rFonts w:asciiTheme="majorHAnsi" w:hAnsiTheme="majorHAnsi"/>
        </w:rPr>
        <w:t>Line 7-8 “As this that I draw now”</w:t>
      </w:r>
      <w:r w:rsidR="00350DC7" w:rsidRPr="00CA2824">
        <w:rPr>
          <w:rFonts w:asciiTheme="majorHAnsi" w:hAnsiTheme="majorHAnsi"/>
        </w:rPr>
        <w:tab/>
        <w:t>Line 13-14 “I go and it is done”</w:t>
      </w:r>
    </w:p>
    <w:p w:rsidR="00350DC7" w:rsidRPr="00CA2824" w:rsidRDefault="00350DC7" w:rsidP="008E506F">
      <w:pPr>
        <w:pStyle w:val="ListParagraph"/>
        <w:numPr>
          <w:ilvl w:val="0"/>
          <w:numId w:val="4"/>
        </w:numPr>
        <w:rPr>
          <w:rFonts w:asciiTheme="majorHAnsi" w:hAnsiTheme="majorHAnsi"/>
        </w:rPr>
      </w:pPr>
      <w:r w:rsidRPr="00CA2824">
        <w:rPr>
          <w:rFonts w:asciiTheme="majorHAnsi" w:hAnsiTheme="majorHAnsi"/>
        </w:rPr>
        <w:t>Line 2, 4, and 6 = rhetorical questions</w:t>
      </w:r>
    </w:p>
    <w:p w:rsidR="00350DC7" w:rsidRPr="00CA2824" w:rsidRDefault="00DB1542" w:rsidP="008E506F">
      <w:pPr>
        <w:pStyle w:val="ListParagraph"/>
        <w:numPr>
          <w:ilvl w:val="0"/>
          <w:numId w:val="4"/>
        </w:numPr>
        <w:rPr>
          <w:rFonts w:asciiTheme="majorHAnsi" w:hAnsiTheme="majorHAnsi"/>
        </w:rPr>
      </w:pPr>
      <w:proofErr w:type="spellStart"/>
      <w:r>
        <w:rPr>
          <w:rFonts w:asciiTheme="majorHAnsi" w:hAnsiTheme="majorHAnsi"/>
        </w:rPr>
        <w:t>Vocabualry</w:t>
      </w:r>
      <w:proofErr w:type="spellEnd"/>
      <w:r>
        <w:rPr>
          <w:rFonts w:asciiTheme="majorHAnsi" w:hAnsiTheme="majorHAnsi"/>
        </w:rPr>
        <w:t xml:space="preserve"> analysis</w:t>
      </w:r>
    </w:p>
    <w:sectPr w:rsidR="00350DC7" w:rsidRPr="00CA2824" w:rsidSect="00CA2824">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2D3D"/>
    <w:multiLevelType w:val="hybridMultilevel"/>
    <w:tmpl w:val="792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7220E"/>
    <w:multiLevelType w:val="hybridMultilevel"/>
    <w:tmpl w:val="FB08F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61420"/>
    <w:multiLevelType w:val="hybridMultilevel"/>
    <w:tmpl w:val="2BA81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B19D6"/>
    <w:multiLevelType w:val="hybridMultilevel"/>
    <w:tmpl w:val="2F147D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19"/>
    <w:rsid w:val="00056CB7"/>
    <w:rsid w:val="000A17A6"/>
    <w:rsid w:val="000B32CA"/>
    <w:rsid w:val="000B358E"/>
    <w:rsid w:val="0021768F"/>
    <w:rsid w:val="00227920"/>
    <w:rsid w:val="0030710C"/>
    <w:rsid w:val="00350DC7"/>
    <w:rsid w:val="003B3517"/>
    <w:rsid w:val="005B5B19"/>
    <w:rsid w:val="007D2354"/>
    <w:rsid w:val="008E506F"/>
    <w:rsid w:val="00CA2824"/>
    <w:rsid w:val="00DB1542"/>
    <w:rsid w:val="00EC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9A1B"/>
  <w15:chartTrackingRefBased/>
  <w15:docId w15:val="{FFF9F3A9-95FF-46D8-A859-1F10E5B7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character" w:styleId="Hyperlink">
    <w:name w:val="Hyperlink"/>
    <w:basedOn w:val="DefaultParagraphFont"/>
    <w:uiPriority w:val="99"/>
    <w:unhideWhenUsed/>
    <w:rsid w:val="007D2354"/>
    <w:rPr>
      <w:color w:val="0563C1" w:themeColor="hyperlink"/>
      <w:u w:val="single"/>
    </w:rPr>
  </w:style>
  <w:style w:type="table" w:styleId="TableGrid">
    <w:name w:val="Table Grid"/>
    <w:basedOn w:val="TableNormal"/>
    <w:uiPriority w:val="39"/>
    <w:rsid w:val="008E506F"/>
    <w:pPr>
      <w:spacing w:after="0"/>
    </w:pPr>
    <w:rPr>
      <w:rFonts w:ascii="Aparajita" w:hAnsi="Aparajita" w:cs="Aparajit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3517"/>
    <w:rPr>
      <w:color w:val="954F72" w:themeColor="followedHyperlink"/>
      <w:u w:val="single"/>
    </w:rPr>
  </w:style>
  <w:style w:type="paragraph" w:styleId="BalloonText">
    <w:name w:val="Balloon Text"/>
    <w:basedOn w:val="Normal"/>
    <w:link w:val="BalloonTextChar"/>
    <w:uiPriority w:val="99"/>
    <w:semiHidden/>
    <w:unhideWhenUsed/>
    <w:rsid w:val="002176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7992">
      <w:bodyDiv w:val="1"/>
      <w:marLeft w:val="0"/>
      <w:marRight w:val="0"/>
      <w:marTop w:val="0"/>
      <w:marBottom w:val="0"/>
      <w:divBdr>
        <w:top w:val="none" w:sz="0" w:space="0" w:color="auto"/>
        <w:left w:val="none" w:sz="0" w:space="0" w:color="auto"/>
        <w:bottom w:val="none" w:sz="0" w:space="0" w:color="auto"/>
        <w:right w:val="none" w:sz="0" w:space="0" w:color="auto"/>
      </w:divBdr>
      <w:divsChild>
        <w:div w:id="1516918677">
          <w:marLeft w:val="0"/>
          <w:marRight w:val="0"/>
          <w:marTop w:val="0"/>
          <w:marBottom w:val="0"/>
          <w:divBdr>
            <w:top w:val="none" w:sz="0" w:space="0" w:color="auto"/>
            <w:left w:val="none" w:sz="0" w:space="0" w:color="auto"/>
            <w:bottom w:val="none" w:sz="0" w:space="0" w:color="auto"/>
            <w:right w:val="none" w:sz="0" w:space="0" w:color="auto"/>
          </w:divBdr>
        </w:div>
        <w:div w:id="304431617">
          <w:marLeft w:val="0"/>
          <w:marRight w:val="0"/>
          <w:marTop w:val="0"/>
          <w:marBottom w:val="0"/>
          <w:divBdr>
            <w:top w:val="none" w:sz="0" w:space="0" w:color="auto"/>
            <w:left w:val="none" w:sz="0" w:space="0" w:color="auto"/>
            <w:bottom w:val="none" w:sz="0" w:space="0" w:color="auto"/>
            <w:right w:val="none" w:sz="0" w:space="0" w:color="auto"/>
          </w:divBdr>
        </w:div>
        <w:div w:id="929580288">
          <w:marLeft w:val="0"/>
          <w:marRight w:val="0"/>
          <w:marTop w:val="0"/>
          <w:marBottom w:val="0"/>
          <w:divBdr>
            <w:top w:val="none" w:sz="0" w:space="0" w:color="auto"/>
            <w:left w:val="none" w:sz="0" w:space="0" w:color="auto"/>
            <w:bottom w:val="none" w:sz="0" w:space="0" w:color="auto"/>
            <w:right w:val="none" w:sz="0" w:space="0" w:color="auto"/>
          </w:divBdr>
        </w:div>
        <w:div w:id="1045763494">
          <w:marLeft w:val="0"/>
          <w:marRight w:val="0"/>
          <w:marTop w:val="0"/>
          <w:marBottom w:val="0"/>
          <w:divBdr>
            <w:top w:val="none" w:sz="0" w:space="0" w:color="auto"/>
            <w:left w:val="none" w:sz="0" w:space="0" w:color="auto"/>
            <w:bottom w:val="none" w:sz="0" w:space="0" w:color="auto"/>
            <w:right w:val="none" w:sz="0" w:space="0" w:color="auto"/>
          </w:divBdr>
        </w:div>
        <w:div w:id="40055315">
          <w:marLeft w:val="0"/>
          <w:marRight w:val="0"/>
          <w:marTop w:val="0"/>
          <w:marBottom w:val="0"/>
          <w:divBdr>
            <w:top w:val="none" w:sz="0" w:space="0" w:color="auto"/>
            <w:left w:val="none" w:sz="0" w:space="0" w:color="auto"/>
            <w:bottom w:val="none" w:sz="0" w:space="0" w:color="auto"/>
            <w:right w:val="none" w:sz="0" w:space="0" w:color="auto"/>
          </w:divBdr>
        </w:div>
        <w:div w:id="719478263">
          <w:marLeft w:val="0"/>
          <w:marRight w:val="0"/>
          <w:marTop w:val="0"/>
          <w:marBottom w:val="0"/>
          <w:divBdr>
            <w:top w:val="none" w:sz="0" w:space="0" w:color="auto"/>
            <w:left w:val="none" w:sz="0" w:space="0" w:color="auto"/>
            <w:bottom w:val="none" w:sz="0" w:space="0" w:color="auto"/>
            <w:right w:val="none" w:sz="0" w:space="0" w:color="auto"/>
          </w:divBdr>
        </w:div>
        <w:div w:id="2041591657">
          <w:marLeft w:val="0"/>
          <w:marRight w:val="0"/>
          <w:marTop w:val="0"/>
          <w:marBottom w:val="0"/>
          <w:divBdr>
            <w:top w:val="none" w:sz="0" w:space="0" w:color="auto"/>
            <w:left w:val="none" w:sz="0" w:space="0" w:color="auto"/>
            <w:bottom w:val="none" w:sz="0" w:space="0" w:color="auto"/>
            <w:right w:val="none" w:sz="0" w:space="0" w:color="auto"/>
          </w:divBdr>
        </w:div>
        <w:div w:id="117757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plays/macbeth/soliloquies/info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akespeare-online.com/plays/macbeth/soliloquies/marshal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kespeare-online.com/plays/macbeth/soliloquies/heat.html" TargetMode="External"/><Relationship Id="rId11" Type="http://schemas.openxmlformats.org/officeDocument/2006/relationships/image" Target="media/image1.png"/><Relationship Id="rId5" Type="http://schemas.openxmlformats.org/officeDocument/2006/relationships/hyperlink" Target="http://www.shakespeare-online.com/plays/macbeth/soliloquies/sensible.html" TargetMode="External"/><Relationship Id="rId10" Type="http://schemas.openxmlformats.org/officeDocument/2006/relationships/hyperlink" Target="https://myshakespeare.com/macbeth/act-2-scene-1" TargetMode="External"/><Relationship Id="rId4" Type="http://schemas.openxmlformats.org/officeDocument/2006/relationships/webSettings" Target="webSettings.xml"/><Relationship Id="rId9" Type="http://schemas.openxmlformats.org/officeDocument/2006/relationships/hyperlink" Target="http://www.shakespeare-online.com/plays/macbeth/soliloquies/d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7</cp:revision>
  <cp:lastPrinted>2016-12-14T20:07:00Z</cp:lastPrinted>
  <dcterms:created xsi:type="dcterms:W3CDTF">2016-12-02T11:08:00Z</dcterms:created>
  <dcterms:modified xsi:type="dcterms:W3CDTF">2016-12-14T20:48:00Z</dcterms:modified>
</cp:coreProperties>
</file>