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45" w:rsidRDefault="00701945" w:rsidP="005550AE">
      <w:pPr>
        <w:jc w:val="center"/>
        <w:rPr>
          <w:rFonts w:ascii="Aparajita" w:hAnsi="Aparajita" w:cs="Aparajita"/>
          <w:sz w:val="28"/>
          <w:szCs w:val="28"/>
        </w:rPr>
      </w:pPr>
      <w:r>
        <w:rPr>
          <w:rFonts w:ascii="Aparajita" w:hAnsi="Aparajita" w:cs="Aparajita"/>
          <w:sz w:val="28"/>
          <w:szCs w:val="28"/>
        </w:rPr>
        <w:t>Review this chart with the students before doing this activity</w:t>
      </w:r>
    </w:p>
    <w:p w:rsidR="00701945" w:rsidRPr="00701945" w:rsidRDefault="00701945" w:rsidP="005550AE">
      <w:pPr>
        <w:jc w:val="center"/>
        <w:rPr>
          <w:rFonts w:ascii="Aparajita" w:hAnsi="Aparajita" w:cs="Aparajita"/>
          <w:sz w:val="28"/>
          <w:szCs w:val="28"/>
        </w:rPr>
      </w:pPr>
      <w:r>
        <w:rPr>
          <w:rFonts w:ascii="Aparajita" w:hAnsi="Aparajita" w:cs="Aparajita"/>
          <w:noProof/>
          <w:sz w:val="28"/>
          <w:szCs w:val="28"/>
        </w:rPr>
        <w:drawing>
          <wp:inline distT="0" distB="0" distL="0" distR="0">
            <wp:extent cx="7167417" cy="5375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510.JPG"/>
                    <pic:cNvPicPr/>
                  </pic:nvPicPr>
                  <pic:blipFill>
                    <a:blip r:embed="rId5">
                      <a:extLst>
                        <a:ext uri="{28A0092B-C50C-407E-A947-70E740481C1C}">
                          <a14:useLocalDpi xmlns:a14="http://schemas.microsoft.com/office/drawing/2010/main" val="0"/>
                        </a:ext>
                      </a:extLst>
                    </a:blip>
                    <a:stretch>
                      <a:fillRect/>
                    </a:stretch>
                  </pic:blipFill>
                  <pic:spPr>
                    <a:xfrm>
                      <a:off x="0" y="0"/>
                      <a:ext cx="7171365" cy="5378524"/>
                    </a:xfrm>
                    <a:prstGeom prst="rect">
                      <a:avLst/>
                    </a:prstGeom>
                  </pic:spPr>
                </pic:pic>
              </a:graphicData>
            </a:graphic>
          </wp:inline>
        </w:drawing>
      </w:r>
    </w:p>
    <w:p w:rsidR="00701945" w:rsidRDefault="00701945" w:rsidP="005550AE">
      <w:pPr>
        <w:jc w:val="center"/>
        <w:rPr>
          <w:rFonts w:ascii="Aparajita" w:hAnsi="Aparajita" w:cs="Aparajita"/>
          <w:i/>
          <w:sz w:val="28"/>
          <w:szCs w:val="28"/>
        </w:rPr>
      </w:pPr>
    </w:p>
    <w:p w:rsidR="00701945" w:rsidRDefault="00B611AF" w:rsidP="00B611AF">
      <w:pPr>
        <w:rPr>
          <w:rFonts w:ascii="Aparajita" w:hAnsi="Aparajita" w:cs="Aparajita"/>
          <w:sz w:val="28"/>
          <w:szCs w:val="28"/>
        </w:rPr>
      </w:pPr>
      <w:r>
        <w:rPr>
          <w:rFonts w:ascii="Aparajita" w:hAnsi="Aparajita" w:cs="Aparajita"/>
          <w:sz w:val="28"/>
          <w:szCs w:val="28"/>
        </w:rPr>
        <w:t>If they are having trouble, give them these examples:</w:t>
      </w:r>
    </w:p>
    <w:p w:rsidR="00B611AF" w:rsidRDefault="00B611AF" w:rsidP="00B611AF">
      <w:pPr>
        <w:pStyle w:val="ListParagraph"/>
        <w:numPr>
          <w:ilvl w:val="0"/>
          <w:numId w:val="3"/>
        </w:numPr>
        <w:rPr>
          <w:rFonts w:ascii="Aparajita" w:hAnsi="Aparajita" w:cs="Aparajita"/>
          <w:sz w:val="28"/>
          <w:szCs w:val="28"/>
        </w:rPr>
      </w:pPr>
      <w:r>
        <w:rPr>
          <w:rFonts w:ascii="Aparajita" w:hAnsi="Aparajita" w:cs="Aparajita"/>
          <w:sz w:val="28"/>
          <w:szCs w:val="28"/>
        </w:rPr>
        <w:t>In the text, right now, just based on this soliloquy: “I can logically infer that Hamlet’s ghost dad is disappoint</w:t>
      </w:r>
      <w:r w:rsidR="00097BA3">
        <w:rPr>
          <w:rFonts w:ascii="Aparajita" w:hAnsi="Aparajita" w:cs="Aparajita"/>
          <w:sz w:val="28"/>
          <w:szCs w:val="28"/>
        </w:rPr>
        <w:t>ed</w:t>
      </w:r>
      <w:r>
        <w:rPr>
          <w:rFonts w:ascii="Aparajita" w:hAnsi="Aparajita" w:cs="Aparajita"/>
          <w:sz w:val="28"/>
          <w:szCs w:val="28"/>
        </w:rPr>
        <w:t xml:space="preserve"> in Hamlet because…”</w:t>
      </w:r>
    </w:p>
    <w:p w:rsidR="00B611AF" w:rsidRPr="00B611AF" w:rsidRDefault="00B611AF" w:rsidP="00B611AF">
      <w:pPr>
        <w:pStyle w:val="ListParagraph"/>
        <w:numPr>
          <w:ilvl w:val="0"/>
          <w:numId w:val="3"/>
        </w:numPr>
        <w:rPr>
          <w:rFonts w:ascii="Aparajita" w:hAnsi="Aparajita" w:cs="Aparajita"/>
          <w:sz w:val="28"/>
          <w:szCs w:val="28"/>
        </w:rPr>
      </w:pPr>
      <w:r>
        <w:rPr>
          <w:rFonts w:ascii="Aparajita" w:hAnsi="Aparajita" w:cs="Aparajita"/>
          <w:sz w:val="28"/>
          <w:szCs w:val="28"/>
        </w:rPr>
        <w:t xml:space="preserve">In the text as a whole, big picture, but also using the thoughts from this soliloquy as a guide: “I can logically infer that Claudius favors power and lust over family because he killed his brother in order to obtain his brother’s crown and woman, respectively.” </w:t>
      </w: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701945" w:rsidRDefault="00701945" w:rsidP="005550AE">
      <w:pPr>
        <w:jc w:val="center"/>
        <w:rPr>
          <w:rFonts w:ascii="Aparajita" w:hAnsi="Aparajita" w:cs="Aparajita"/>
          <w:i/>
          <w:sz w:val="28"/>
          <w:szCs w:val="28"/>
        </w:rPr>
      </w:pPr>
    </w:p>
    <w:p w:rsidR="00AE4B5B" w:rsidRDefault="0003761D" w:rsidP="005550AE">
      <w:pPr>
        <w:jc w:val="center"/>
        <w:rPr>
          <w:rFonts w:ascii="Aparajita" w:hAnsi="Aparajita" w:cs="Aparajita"/>
          <w:sz w:val="28"/>
          <w:szCs w:val="28"/>
        </w:rPr>
      </w:pPr>
      <w:r w:rsidRPr="0003761D">
        <w:rPr>
          <w:rFonts w:ascii="Aparajita" w:hAnsi="Aparajita" w:cs="Aparajita"/>
          <w:i/>
          <w:sz w:val="28"/>
          <w:szCs w:val="28"/>
        </w:rPr>
        <w:lastRenderedPageBreak/>
        <w:t>Hamlet</w:t>
      </w:r>
      <w:r>
        <w:rPr>
          <w:rFonts w:ascii="Aparajita" w:hAnsi="Aparajita" w:cs="Aparajita"/>
          <w:sz w:val="28"/>
          <w:szCs w:val="28"/>
        </w:rPr>
        <w:t xml:space="preserve"> </w:t>
      </w:r>
      <w:r w:rsidR="00BE4533" w:rsidRPr="0003761D">
        <w:rPr>
          <w:rFonts w:ascii="Aparajita" w:hAnsi="Aparajita" w:cs="Aparajita"/>
          <w:sz w:val="28"/>
          <w:szCs w:val="28"/>
        </w:rPr>
        <w:t xml:space="preserve">Act </w:t>
      </w:r>
      <w:r w:rsidR="0004379D">
        <w:rPr>
          <w:rFonts w:ascii="Aparajita" w:hAnsi="Aparajita" w:cs="Aparajita"/>
          <w:sz w:val="28"/>
          <w:szCs w:val="28"/>
        </w:rPr>
        <w:t>IV</w:t>
      </w:r>
      <w:r w:rsidR="00BE4533" w:rsidRPr="0003761D">
        <w:rPr>
          <w:rFonts w:ascii="Aparajita" w:hAnsi="Aparajita" w:cs="Aparajita"/>
          <w:sz w:val="28"/>
          <w:szCs w:val="28"/>
        </w:rPr>
        <w:t xml:space="preserve">, scene </w:t>
      </w:r>
      <w:proofErr w:type="gramStart"/>
      <w:r>
        <w:rPr>
          <w:rFonts w:ascii="Aparajita" w:hAnsi="Aparajita" w:cs="Aparajita"/>
          <w:sz w:val="28"/>
          <w:szCs w:val="28"/>
        </w:rPr>
        <w:t>i</w:t>
      </w:r>
      <w:r w:rsidR="003922A5">
        <w:rPr>
          <w:rFonts w:ascii="Aparajita" w:hAnsi="Aparajita" w:cs="Aparajita"/>
          <w:sz w:val="28"/>
          <w:szCs w:val="28"/>
        </w:rPr>
        <w:t>v</w:t>
      </w:r>
      <w:proofErr w:type="gramEnd"/>
      <w:r w:rsidR="005550AE" w:rsidRPr="0003761D">
        <w:rPr>
          <w:rFonts w:ascii="Aparajita" w:hAnsi="Aparajita" w:cs="Aparajita"/>
          <w:sz w:val="28"/>
          <w:szCs w:val="28"/>
        </w:rPr>
        <w:t xml:space="preserve"> Paraphrasing and </w:t>
      </w:r>
      <w:r w:rsidR="003922A5">
        <w:rPr>
          <w:rFonts w:ascii="Aparajita" w:hAnsi="Aparajita" w:cs="Aparajita"/>
          <w:sz w:val="28"/>
          <w:szCs w:val="28"/>
        </w:rPr>
        <w:t>Inferring</w:t>
      </w:r>
      <w:r w:rsidR="005550AE" w:rsidRPr="0003761D">
        <w:rPr>
          <w:rFonts w:ascii="Aparajita" w:hAnsi="Aparajita" w:cs="Aparajita"/>
          <w:sz w:val="28"/>
          <w:szCs w:val="28"/>
        </w:rPr>
        <w:t xml:space="preserve"> practice</w:t>
      </w:r>
    </w:p>
    <w:p w:rsidR="00D52DEF" w:rsidRPr="00CD5CA6" w:rsidRDefault="00D52DEF" w:rsidP="005550AE">
      <w:pPr>
        <w:jc w:val="center"/>
        <w:rPr>
          <w:rFonts w:ascii="Aparajita" w:hAnsi="Aparajita" w:cs="Aparajita"/>
          <w:sz w:val="20"/>
          <w:szCs w:val="28"/>
        </w:rPr>
      </w:pPr>
      <w:r w:rsidRPr="00CD5CA6">
        <w:rPr>
          <w:rFonts w:ascii="Aparajita" w:hAnsi="Aparajita" w:cs="Aparajita"/>
          <w:sz w:val="20"/>
          <w:szCs w:val="28"/>
        </w:rPr>
        <w:t xml:space="preserve">Watch the amazing Mr. Foster </w:t>
      </w:r>
      <w:proofErr w:type="spellStart"/>
      <w:r w:rsidRPr="00CD5CA6">
        <w:rPr>
          <w:rFonts w:ascii="Aparajita" w:hAnsi="Aparajita" w:cs="Aparajita"/>
          <w:sz w:val="20"/>
          <w:szCs w:val="28"/>
        </w:rPr>
        <w:t>thespiainize</w:t>
      </w:r>
      <w:proofErr w:type="spellEnd"/>
      <w:r w:rsidRPr="00CD5CA6">
        <w:rPr>
          <w:rFonts w:ascii="Aparajita" w:hAnsi="Aparajita" w:cs="Aparajita"/>
          <w:sz w:val="20"/>
          <w:szCs w:val="28"/>
        </w:rPr>
        <w:t xml:space="preserve"> the </w:t>
      </w:r>
      <w:r w:rsidR="000370C2" w:rsidRPr="00CD5CA6">
        <w:rPr>
          <w:rFonts w:ascii="Aparajita" w:hAnsi="Aparajita" w:cs="Aparajita"/>
          <w:sz w:val="20"/>
          <w:szCs w:val="28"/>
        </w:rPr>
        <w:t>heck</w:t>
      </w:r>
      <w:r w:rsidRPr="00CD5CA6">
        <w:rPr>
          <w:rFonts w:ascii="Aparajita" w:hAnsi="Aparajita" w:cs="Aparajita"/>
          <w:sz w:val="20"/>
          <w:szCs w:val="28"/>
        </w:rPr>
        <w:t xml:space="preserve"> out of the soliloquy in this scene, </w:t>
      </w:r>
      <w:r w:rsidR="00CD5CA6" w:rsidRPr="00CD5CA6">
        <w:rPr>
          <w:rFonts w:ascii="Aparajita" w:hAnsi="Aparajita" w:cs="Aparajita"/>
          <w:sz w:val="20"/>
          <w:szCs w:val="28"/>
        </w:rPr>
        <w:t xml:space="preserve">and watch David Tenet do it better at </w:t>
      </w:r>
      <w:hyperlink r:id="rId6" w:history="1">
        <w:r w:rsidR="00CD5CA6" w:rsidRPr="00CD5CA6">
          <w:rPr>
            <w:rStyle w:val="Hyperlink"/>
            <w:rFonts w:ascii="Aparajita" w:hAnsi="Aparajita" w:cs="Aparajita"/>
            <w:sz w:val="20"/>
            <w:szCs w:val="28"/>
          </w:rPr>
          <w:t>https://www.youtube.com/watch?v=UOkImi8n0Os</w:t>
        </w:r>
      </w:hyperlink>
      <w:r w:rsidR="00CD5CA6" w:rsidRPr="00CD5CA6">
        <w:rPr>
          <w:rFonts w:ascii="Aparajita" w:hAnsi="Aparajita" w:cs="Aparajita"/>
          <w:sz w:val="20"/>
          <w:szCs w:val="28"/>
        </w:rPr>
        <w:t xml:space="preserve"> at 1:18 </w:t>
      </w:r>
      <w:r w:rsidR="00CD5CA6">
        <w:rPr>
          <w:rFonts w:ascii="Aparajita" w:hAnsi="Aparajita" w:cs="Aparajita"/>
          <w:sz w:val="20"/>
          <w:szCs w:val="28"/>
        </w:rPr>
        <w:t xml:space="preserve">and watch an engaging version of the text at </w:t>
      </w:r>
      <w:hyperlink r:id="rId7" w:history="1">
        <w:r w:rsidR="00CD5CA6" w:rsidRPr="006360B5">
          <w:rPr>
            <w:rStyle w:val="Hyperlink"/>
            <w:rFonts w:ascii="Aparajita" w:hAnsi="Aparajita" w:cs="Aparajita"/>
            <w:sz w:val="20"/>
            <w:szCs w:val="28"/>
          </w:rPr>
          <w:t>https://www.youtube.com/watch?v=FM2SUBtD3qA</w:t>
        </w:r>
      </w:hyperlink>
      <w:r w:rsidR="00CD5CA6">
        <w:rPr>
          <w:rFonts w:ascii="Aparajita" w:hAnsi="Aparajita" w:cs="Aparajita"/>
          <w:sz w:val="20"/>
          <w:szCs w:val="28"/>
        </w:rPr>
        <w:t xml:space="preserve"> </w:t>
      </w:r>
      <w:r w:rsidR="00CD5CA6" w:rsidRPr="00CD5CA6">
        <w:rPr>
          <w:rFonts w:ascii="Aparajita" w:hAnsi="Aparajita" w:cs="Aparajita"/>
          <w:sz w:val="20"/>
          <w:szCs w:val="28"/>
        </w:rPr>
        <w:t xml:space="preserve"> </w:t>
      </w:r>
      <w:r w:rsidRPr="00CD5CA6">
        <w:rPr>
          <w:rFonts w:ascii="Aparajita" w:hAnsi="Aparajita" w:cs="Aparajita"/>
          <w:sz w:val="20"/>
          <w:szCs w:val="28"/>
        </w:rPr>
        <w:t>then…</w:t>
      </w:r>
    </w:p>
    <w:tbl>
      <w:tblPr>
        <w:tblStyle w:val="TableGrid"/>
        <w:tblW w:w="0" w:type="auto"/>
        <w:tblLook w:val="01E0" w:firstRow="1" w:lastRow="1" w:firstColumn="1" w:lastColumn="1" w:noHBand="0" w:noVBand="0"/>
      </w:tblPr>
      <w:tblGrid>
        <w:gridCol w:w="5323"/>
        <w:gridCol w:w="5467"/>
      </w:tblGrid>
      <w:tr w:rsidR="00EC6304" w:rsidRPr="0003761D" w:rsidTr="0013608D">
        <w:tc>
          <w:tcPr>
            <w:tcW w:w="5323" w:type="dxa"/>
          </w:tcPr>
          <w:p w:rsidR="00744064" w:rsidRPr="0003761D" w:rsidRDefault="003922A5" w:rsidP="005550AE">
            <w:pPr>
              <w:jc w:val="center"/>
              <w:rPr>
                <w:rFonts w:ascii="Aparajita" w:hAnsi="Aparajita" w:cs="Aparajita"/>
                <w:b/>
                <w:sz w:val="28"/>
                <w:szCs w:val="28"/>
              </w:rPr>
            </w:pPr>
            <w:r>
              <w:rPr>
                <w:rFonts w:ascii="Aparajita" w:hAnsi="Aparajita" w:cs="Aparajita"/>
                <w:b/>
                <w:sz w:val="28"/>
                <w:szCs w:val="28"/>
              </w:rPr>
              <w:t>Thoughts I KNOW Hamlet is having</w:t>
            </w:r>
          </w:p>
        </w:tc>
        <w:tc>
          <w:tcPr>
            <w:tcW w:w="5467" w:type="dxa"/>
          </w:tcPr>
          <w:p w:rsidR="00744064" w:rsidRPr="0003761D" w:rsidRDefault="003922A5" w:rsidP="005550AE">
            <w:pPr>
              <w:jc w:val="center"/>
              <w:rPr>
                <w:rFonts w:ascii="Aparajita" w:hAnsi="Aparajita" w:cs="Aparajita"/>
                <w:b/>
                <w:sz w:val="28"/>
                <w:szCs w:val="28"/>
              </w:rPr>
            </w:pPr>
            <w:r>
              <w:rPr>
                <w:rFonts w:ascii="Aparajita" w:hAnsi="Aparajita" w:cs="Aparajita"/>
                <w:b/>
                <w:sz w:val="28"/>
                <w:szCs w:val="28"/>
              </w:rPr>
              <w:t>Words from the text that support it</w:t>
            </w:r>
          </w:p>
        </w:tc>
      </w:tr>
      <w:tr w:rsidR="0004379D" w:rsidRPr="0003761D" w:rsidTr="0013608D">
        <w:trPr>
          <w:trHeight w:val="494"/>
        </w:trPr>
        <w:tc>
          <w:tcPr>
            <w:tcW w:w="5323" w:type="dxa"/>
          </w:tcPr>
          <w:p w:rsidR="0004379D" w:rsidRDefault="00984D75" w:rsidP="0004379D">
            <w:pPr>
              <w:spacing w:before="100" w:beforeAutospacing="1" w:after="100" w:afterAutospacing="1"/>
              <w:outlineLvl w:val="2"/>
              <w:rPr>
                <w:rFonts w:ascii="Aparajita" w:hAnsi="Aparajita" w:cs="Aparajita"/>
                <w:b/>
                <w:bCs/>
                <w:color w:val="000000"/>
                <w:sz w:val="20"/>
                <w:szCs w:val="27"/>
              </w:rPr>
            </w:pPr>
            <w:r>
              <w:rPr>
                <w:rFonts w:ascii="Aparajita" w:hAnsi="Aparajita" w:cs="Aparajita"/>
                <w:b/>
                <w:bCs/>
                <w:color w:val="000000"/>
                <w:sz w:val="20"/>
                <w:szCs w:val="27"/>
              </w:rPr>
              <w:t>Overall mindset of Hamlet</w:t>
            </w:r>
            <w:r w:rsidR="000370C2">
              <w:rPr>
                <w:rFonts w:ascii="Aparajita" w:hAnsi="Aparajita" w:cs="Aparajita"/>
                <w:b/>
                <w:bCs/>
                <w:color w:val="000000"/>
                <w:sz w:val="20"/>
                <w:szCs w:val="27"/>
              </w:rPr>
              <w:t xml:space="preserve"> for 1.0 minimum:</w:t>
            </w:r>
          </w:p>
          <w:p w:rsidR="000370C2" w:rsidRDefault="000370C2" w:rsidP="0004379D">
            <w:pPr>
              <w:spacing w:before="100" w:beforeAutospacing="1" w:after="100" w:afterAutospacing="1"/>
              <w:outlineLvl w:val="2"/>
              <w:rPr>
                <w:rFonts w:ascii="Aparajita" w:hAnsi="Aparajita" w:cs="Aparajita"/>
                <w:b/>
                <w:bCs/>
                <w:color w:val="000000"/>
                <w:sz w:val="20"/>
                <w:szCs w:val="27"/>
              </w:rPr>
            </w:pPr>
          </w:p>
          <w:p w:rsidR="000370C2" w:rsidRPr="0004379D" w:rsidRDefault="000370C2" w:rsidP="0004379D">
            <w:pPr>
              <w:spacing w:before="100" w:beforeAutospacing="1" w:after="100" w:afterAutospacing="1"/>
              <w:outlineLvl w:val="2"/>
              <w:rPr>
                <w:rFonts w:ascii="Aparajita" w:hAnsi="Aparajita" w:cs="Aparajita"/>
                <w:b/>
                <w:bCs/>
                <w:color w:val="000000"/>
                <w:sz w:val="20"/>
                <w:szCs w:val="27"/>
              </w:rPr>
            </w:pPr>
          </w:p>
        </w:tc>
        <w:tc>
          <w:tcPr>
            <w:tcW w:w="5467" w:type="dxa"/>
          </w:tcPr>
          <w:p w:rsidR="000370C2" w:rsidRDefault="000370C2" w:rsidP="000370C2">
            <w:pPr>
              <w:spacing w:before="100" w:beforeAutospacing="1" w:after="100" w:afterAutospacing="1"/>
              <w:outlineLvl w:val="2"/>
              <w:rPr>
                <w:rFonts w:ascii="Aparajita" w:hAnsi="Aparajita" w:cs="Aparajita"/>
                <w:b/>
                <w:bCs/>
                <w:color w:val="000000"/>
                <w:sz w:val="20"/>
                <w:szCs w:val="27"/>
              </w:rPr>
            </w:pPr>
            <w:r>
              <w:rPr>
                <w:rFonts w:ascii="Aparajita" w:hAnsi="Aparajita" w:cs="Aparajita"/>
                <w:b/>
                <w:bCs/>
                <w:color w:val="000000"/>
                <w:sz w:val="20"/>
                <w:szCs w:val="27"/>
              </w:rPr>
              <w:t>One accurate text support for this thought for 1.0 minimum:</w:t>
            </w:r>
          </w:p>
          <w:p w:rsidR="0004379D" w:rsidRPr="0003761D" w:rsidRDefault="0004379D" w:rsidP="0004379D">
            <w:pPr>
              <w:rPr>
                <w:rFonts w:ascii="Aparajita" w:hAnsi="Aparajita" w:cs="Aparajita"/>
              </w:rPr>
            </w:pPr>
          </w:p>
        </w:tc>
      </w:tr>
      <w:tr w:rsidR="00EC6304" w:rsidRPr="0003761D" w:rsidTr="0013608D">
        <w:tc>
          <w:tcPr>
            <w:tcW w:w="5323" w:type="dxa"/>
          </w:tcPr>
          <w:p w:rsidR="000370C2" w:rsidRDefault="00984D75" w:rsidP="000370C2">
            <w:pPr>
              <w:spacing w:before="100" w:beforeAutospacing="1" w:after="100" w:afterAutospacing="1"/>
              <w:outlineLvl w:val="2"/>
              <w:rPr>
                <w:rFonts w:ascii="Aparajita" w:hAnsi="Aparajita" w:cs="Aparajita"/>
                <w:b/>
                <w:bCs/>
                <w:color w:val="000000"/>
                <w:sz w:val="20"/>
                <w:szCs w:val="27"/>
              </w:rPr>
            </w:pPr>
            <w:r>
              <w:rPr>
                <w:rFonts w:ascii="Aparajita" w:hAnsi="Aparajita" w:cs="Aparajita"/>
                <w:b/>
                <w:bCs/>
                <w:color w:val="000000"/>
                <w:sz w:val="20"/>
                <w:szCs w:val="27"/>
              </w:rPr>
              <w:t>One specific example of his overall mindset</w:t>
            </w:r>
            <w:r w:rsidR="000370C2">
              <w:rPr>
                <w:rFonts w:ascii="Aparajita" w:hAnsi="Aparajita" w:cs="Aparajita"/>
                <w:b/>
                <w:bCs/>
                <w:color w:val="000000"/>
                <w:sz w:val="20"/>
                <w:szCs w:val="27"/>
              </w:rPr>
              <w:t xml:space="preserve"> for 2.0 minimum:</w:t>
            </w:r>
          </w:p>
          <w:p w:rsidR="00EC6304" w:rsidRDefault="00EC6304" w:rsidP="00EC6304">
            <w:pPr>
              <w:rPr>
                <w:rFonts w:ascii="Aparajita" w:hAnsi="Aparajita" w:cs="Aparajita"/>
                <w:b/>
                <w:bCs/>
                <w:color w:val="000000"/>
                <w:sz w:val="20"/>
                <w:szCs w:val="27"/>
              </w:rPr>
            </w:pPr>
          </w:p>
          <w:p w:rsidR="00984D75" w:rsidRPr="0004379D" w:rsidRDefault="00984D75" w:rsidP="00EC6304">
            <w:pPr>
              <w:rPr>
                <w:rFonts w:ascii="Aparajita" w:hAnsi="Aparajita" w:cs="Aparajita"/>
                <w:b/>
                <w:bCs/>
                <w:color w:val="000000"/>
                <w:sz w:val="20"/>
                <w:szCs w:val="27"/>
              </w:rPr>
            </w:pPr>
          </w:p>
        </w:tc>
        <w:tc>
          <w:tcPr>
            <w:tcW w:w="5467" w:type="dxa"/>
          </w:tcPr>
          <w:p w:rsidR="000370C2" w:rsidRPr="00984D75" w:rsidRDefault="000370C2" w:rsidP="000370C2">
            <w:pPr>
              <w:spacing w:before="100" w:beforeAutospacing="1" w:after="100" w:afterAutospacing="1"/>
              <w:outlineLvl w:val="2"/>
              <w:rPr>
                <w:rFonts w:ascii="Aparajita" w:hAnsi="Aparajita" w:cs="Aparajita"/>
                <w:b/>
                <w:bCs/>
                <w:color w:val="000000"/>
                <w:sz w:val="18"/>
                <w:szCs w:val="27"/>
              </w:rPr>
            </w:pPr>
            <w:r w:rsidRPr="00984D75">
              <w:rPr>
                <w:rFonts w:ascii="Aparajita" w:hAnsi="Aparajita" w:cs="Aparajita"/>
                <w:b/>
                <w:bCs/>
                <w:color w:val="000000"/>
                <w:sz w:val="18"/>
                <w:szCs w:val="27"/>
              </w:rPr>
              <w:t>An additional</w:t>
            </w:r>
            <w:r w:rsidR="00984D75" w:rsidRPr="00984D75">
              <w:rPr>
                <w:rFonts w:ascii="Aparajita" w:hAnsi="Aparajita" w:cs="Aparajita"/>
                <w:b/>
                <w:bCs/>
                <w:color w:val="000000"/>
                <w:sz w:val="18"/>
                <w:szCs w:val="27"/>
              </w:rPr>
              <w:t>, unique</w:t>
            </w:r>
            <w:r w:rsidRPr="00984D75">
              <w:rPr>
                <w:rFonts w:ascii="Aparajita" w:hAnsi="Aparajita" w:cs="Aparajita"/>
                <w:b/>
                <w:bCs/>
                <w:color w:val="000000"/>
                <w:sz w:val="18"/>
                <w:szCs w:val="27"/>
              </w:rPr>
              <w:t xml:space="preserve"> accurate text support for this thought for 2.0 minimum:</w:t>
            </w:r>
          </w:p>
          <w:p w:rsidR="00EC6304" w:rsidRDefault="00EC6304" w:rsidP="00EC6304">
            <w:pPr>
              <w:rPr>
                <w:rFonts w:ascii="Aparajita" w:hAnsi="Aparajita" w:cs="Aparajita"/>
              </w:rPr>
            </w:pPr>
          </w:p>
        </w:tc>
      </w:tr>
      <w:tr w:rsidR="0013608D" w:rsidRPr="0003761D" w:rsidTr="0013608D">
        <w:tc>
          <w:tcPr>
            <w:tcW w:w="5323" w:type="dxa"/>
          </w:tcPr>
          <w:p w:rsidR="000370C2" w:rsidRDefault="00984D75" w:rsidP="000370C2">
            <w:pPr>
              <w:spacing w:before="100" w:beforeAutospacing="1" w:after="100" w:afterAutospacing="1"/>
              <w:outlineLvl w:val="2"/>
              <w:rPr>
                <w:rFonts w:ascii="Aparajita" w:hAnsi="Aparajita" w:cs="Aparajita"/>
                <w:b/>
                <w:bCs/>
                <w:color w:val="000000"/>
                <w:sz w:val="20"/>
                <w:szCs w:val="27"/>
              </w:rPr>
            </w:pPr>
            <w:r>
              <w:rPr>
                <w:rFonts w:ascii="Aparajita" w:hAnsi="Aparajita" w:cs="Aparajita"/>
                <w:b/>
                <w:bCs/>
                <w:color w:val="000000"/>
                <w:sz w:val="20"/>
                <w:szCs w:val="27"/>
              </w:rPr>
              <w:t xml:space="preserve">Another unique, specific example of his overall mindset for </w:t>
            </w:r>
            <w:r w:rsidR="000370C2">
              <w:rPr>
                <w:rFonts w:ascii="Aparajita" w:hAnsi="Aparajita" w:cs="Aparajita"/>
                <w:b/>
                <w:bCs/>
                <w:color w:val="000000"/>
                <w:sz w:val="20"/>
                <w:szCs w:val="27"/>
              </w:rPr>
              <w:t>3.0 minimum:</w:t>
            </w:r>
          </w:p>
          <w:p w:rsidR="00744064" w:rsidRPr="0003761D" w:rsidRDefault="00744064" w:rsidP="00EC6304">
            <w:pPr>
              <w:rPr>
                <w:rFonts w:ascii="Aparajita" w:hAnsi="Aparajita" w:cs="Aparajita"/>
                <w:sz w:val="22"/>
                <w:szCs w:val="22"/>
              </w:rPr>
            </w:pPr>
          </w:p>
        </w:tc>
        <w:tc>
          <w:tcPr>
            <w:tcW w:w="5467" w:type="dxa"/>
          </w:tcPr>
          <w:p w:rsidR="00984D75" w:rsidRPr="00984D75" w:rsidRDefault="000370C2" w:rsidP="000370C2">
            <w:pPr>
              <w:spacing w:before="100" w:beforeAutospacing="1" w:after="100" w:afterAutospacing="1"/>
              <w:outlineLvl w:val="2"/>
              <w:rPr>
                <w:rFonts w:ascii="Aparajita" w:hAnsi="Aparajita" w:cs="Aparajita"/>
                <w:b/>
                <w:bCs/>
                <w:color w:val="000000"/>
                <w:sz w:val="18"/>
                <w:szCs w:val="27"/>
              </w:rPr>
            </w:pPr>
            <w:r w:rsidRPr="00984D75">
              <w:rPr>
                <w:rFonts w:ascii="Aparajita" w:hAnsi="Aparajita" w:cs="Aparajita"/>
                <w:b/>
                <w:bCs/>
                <w:color w:val="000000"/>
                <w:sz w:val="18"/>
                <w:szCs w:val="27"/>
              </w:rPr>
              <w:t>An additional</w:t>
            </w:r>
            <w:r w:rsidR="00984D75" w:rsidRPr="00984D75">
              <w:rPr>
                <w:rFonts w:ascii="Aparajita" w:hAnsi="Aparajita" w:cs="Aparajita"/>
                <w:b/>
                <w:bCs/>
                <w:color w:val="000000"/>
                <w:sz w:val="18"/>
                <w:szCs w:val="27"/>
              </w:rPr>
              <w:t>, unique</w:t>
            </w:r>
            <w:r w:rsidRPr="00984D75">
              <w:rPr>
                <w:rFonts w:ascii="Aparajita" w:hAnsi="Aparajita" w:cs="Aparajita"/>
                <w:b/>
                <w:bCs/>
                <w:color w:val="000000"/>
                <w:sz w:val="18"/>
                <w:szCs w:val="27"/>
              </w:rPr>
              <w:t xml:space="preserve"> accurate text support for this thought for 3.0 minimum:</w:t>
            </w:r>
          </w:p>
          <w:p w:rsidR="00EC6304" w:rsidRDefault="00EC6304">
            <w:pPr>
              <w:rPr>
                <w:rFonts w:ascii="Aparajita" w:hAnsi="Aparajita" w:cs="Aparajita"/>
              </w:rPr>
            </w:pPr>
          </w:p>
          <w:p w:rsidR="00984D75" w:rsidRPr="0003761D" w:rsidRDefault="00984D75">
            <w:pPr>
              <w:rPr>
                <w:rFonts w:ascii="Aparajita" w:hAnsi="Aparajita" w:cs="Aparajita"/>
              </w:rPr>
            </w:pPr>
          </w:p>
        </w:tc>
      </w:tr>
      <w:tr w:rsidR="00EC6304" w:rsidRPr="0003761D" w:rsidTr="0013608D">
        <w:tc>
          <w:tcPr>
            <w:tcW w:w="5323" w:type="dxa"/>
          </w:tcPr>
          <w:p w:rsidR="000370C2" w:rsidRDefault="00984D75" w:rsidP="000370C2">
            <w:pPr>
              <w:spacing w:before="100" w:beforeAutospacing="1" w:after="100" w:afterAutospacing="1"/>
              <w:outlineLvl w:val="2"/>
              <w:rPr>
                <w:rFonts w:ascii="Aparajita" w:hAnsi="Aparajita" w:cs="Aparajita"/>
                <w:b/>
                <w:bCs/>
                <w:color w:val="000000"/>
                <w:sz w:val="20"/>
                <w:szCs w:val="27"/>
              </w:rPr>
            </w:pPr>
            <w:r>
              <w:rPr>
                <w:rFonts w:ascii="Aparajita" w:hAnsi="Aparajita" w:cs="Aparajita"/>
                <w:b/>
                <w:bCs/>
                <w:color w:val="000000"/>
                <w:sz w:val="20"/>
                <w:szCs w:val="27"/>
              </w:rPr>
              <w:t>Another, unique</w:t>
            </w:r>
            <w:r w:rsidR="000370C2">
              <w:rPr>
                <w:rFonts w:ascii="Aparajita" w:hAnsi="Aparajita" w:cs="Aparajita"/>
                <w:b/>
                <w:bCs/>
                <w:color w:val="000000"/>
                <w:sz w:val="20"/>
                <w:szCs w:val="27"/>
              </w:rPr>
              <w:t xml:space="preserve"> </w:t>
            </w:r>
            <w:r>
              <w:rPr>
                <w:rFonts w:ascii="Aparajita" w:hAnsi="Aparajita" w:cs="Aparajita"/>
                <w:b/>
                <w:bCs/>
                <w:color w:val="000000"/>
                <w:sz w:val="20"/>
                <w:szCs w:val="27"/>
              </w:rPr>
              <w:t>specific example of his overall mindset</w:t>
            </w:r>
            <w:r w:rsidR="000370C2">
              <w:rPr>
                <w:rFonts w:ascii="Aparajita" w:hAnsi="Aparajita" w:cs="Aparajita"/>
                <w:b/>
                <w:bCs/>
                <w:color w:val="000000"/>
                <w:sz w:val="20"/>
                <w:szCs w:val="27"/>
              </w:rPr>
              <w:t xml:space="preserve"> 4.0 minimum:</w:t>
            </w:r>
          </w:p>
          <w:p w:rsidR="00744064" w:rsidRPr="0003761D" w:rsidRDefault="00744064">
            <w:pPr>
              <w:rPr>
                <w:rFonts w:ascii="Aparajita" w:hAnsi="Aparajita" w:cs="Aparajita"/>
                <w:sz w:val="22"/>
                <w:szCs w:val="22"/>
              </w:rPr>
            </w:pPr>
          </w:p>
        </w:tc>
        <w:tc>
          <w:tcPr>
            <w:tcW w:w="5467" w:type="dxa"/>
          </w:tcPr>
          <w:p w:rsidR="000370C2" w:rsidRDefault="000370C2" w:rsidP="000370C2">
            <w:pPr>
              <w:spacing w:before="100" w:beforeAutospacing="1" w:after="100" w:afterAutospacing="1"/>
              <w:outlineLvl w:val="2"/>
              <w:rPr>
                <w:rFonts w:ascii="Aparajita" w:hAnsi="Aparajita" w:cs="Aparajita"/>
                <w:b/>
                <w:bCs/>
                <w:color w:val="000000"/>
                <w:sz w:val="18"/>
                <w:szCs w:val="27"/>
              </w:rPr>
            </w:pPr>
            <w:r w:rsidRPr="00984D75">
              <w:rPr>
                <w:rFonts w:ascii="Aparajita" w:hAnsi="Aparajita" w:cs="Aparajita"/>
                <w:b/>
                <w:bCs/>
                <w:color w:val="000000"/>
                <w:sz w:val="18"/>
                <w:szCs w:val="27"/>
              </w:rPr>
              <w:t>An additional</w:t>
            </w:r>
            <w:r w:rsidR="00984D75" w:rsidRPr="00984D75">
              <w:rPr>
                <w:rFonts w:ascii="Aparajita" w:hAnsi="Aparajita" w:cs="Aparajita"/>
                <w:b/>
                <w:bCs/>
                <w:color w:val="000000"/>
                <w:sz w:val="18"/>
                <w:szCs w:val="27"/>
              </w:rPr>
              <w:t>, unique</w:t>
            </w:r>
            <w:r w:rsidRPr="00984D75">
              <w:rPr>
                <w:rFonts w:ascii="Aparajita" w:hAnsi="Aparajita" w:cs="Aparajita"/>
                <w:b/>
                <w:bCs/>
                <w:color w:val="000000"/>
                <w:sz w:val="18"/>
                <w:szCs w:val="27"/>
              </w:rPr>
              <w:t xml:space="preserve"> accurate text support for this thought for 4.0 minimum:</w:t>
            </w:r>
          </w:p>
          <w:p w:rsidR="00984D75" w:rsidRPr="00984D75" w:rsidRDefault="00984D75" w:rsidP="000370C2">
            <w:pPr>
              <w:spacing w:before="100" w:beforeAutospacing="1" w:after="100" w:afterAutospacing="1"/>
              <w:outlineLvl w:val="2"/>
              <w:rPr>
                <w:rFonts w:ascii="Aparajita" w:hAnsi="Aparajita" w:cs="Aparajita"/>
                <w:b/>
                <w:bCs/>
                <w:color w:val="000000"/>
                <w:sz w:val="18"/>
                <w:szCs w:val="27"/>
              </w:rPr>
            </w:pPr>
          </w:p>
          <w:p w:rsidR="00744064" w:rsidRPr="0003761D" w:rsidRDefault="00744064">
            <w:pPr>
              <w:rPr>
                <w:rFonts w:ascii="Aparajita" w:hAnsi="Aparajita" w:cs="Aparajita"/>
              </w:rPr>
            </w:pPr>
          </w:p>
        </w:tc>
      </w:tr>
      <w:tr w:rsidR="003922A5" w:rsidRPr="0003761D" w:rsidTr="00E85A39">
        <w:tc>
          <w:tcPr>
            <w:tcW w:w="10790" w:type="dxa"/>
            <w:gridSpan w:val="2"/>
          </w:tcPr>
          <w:p w:rsidR="003922A5" w:rsidRPr="000370C2" w:rsidRDefault="003922A5" w:rsidP="000370C2">
            <w:pPr>
              <w:jc w:val="center"/>
              <w:rPr>
                <w:rFonts w:ascii="Aparajita" w:hAnsi="Aparajita" w:cs="Aparajita"/>
                <w:b/>
              </w:rPr>
            </w:pPr>
            <w:r w:rsidRPr="000370C2">
              <w:rPr>
                <w:rFonts w:ascii="Aparajita" w:hAnsi="Aparajita" w:cs="Aparajita"/>
                <w:b/>
              </w:rPr>
              <w:t xml:space="preserve">Inference(s) I can now make about Hamlet and </w:t>
            </w:r>
            <w:r w:rsidRPr="000370C2">
              <w:rPr>
                <w:rFonts w:ascii="Aparajita" w:hAnsi="Aparajita" w:cs="Aparajita"/>
                <w:b/>
                <w:i/>
              </w:rPr>
              <w:t>Hamlet</w:t>
            </w:r>
          </w:p>
        </w:tc>
      </w:tr>
      <w:tr w:rsidR="003922A5" w:rsidRPr="0003761D" w:rsidTr="0053308B">
        <w:tc>
          <w:tcPr>
            <w:tcW w:w="10790" w:type="dxa"/>
            <w:gridSpan w:val="2"/>
          </w:tcPr>
          <w:p w:rsidR="003922A5" w:rsidRDefault="000370C2">
            <w:pPr>
              <w:rPr>
                <w:rFonts w:ascii="Aparajita" w:hAnsi="Aparajita" w:cs="Aparajita"/>
              </w:rPr>
            </w:pPr>
            <w:r>
              <w:rPr>
                <w:rFonts w:ascii="Aparajita" w:hAnsi="Aparajita" w:cs="Aparajita"/>
              </w:rPr>
              <w:t>Sure you can easily infer Hamlet is</w:t>
            </w:r>
            <w:r w:rsidR="009310AE">
              <w:rPr>
                <w:rFonts w:ascii="Aparajita" w:hAnsi="Aparajita" w:cs="Aparajita"/>
              </w:rPr>
              <w:t xml:space="preserve"> upset. However, what else? L</w:t>
            </w:r>
            <w:r>
              <w:rPr>
                <w:rFonts w:ascii="Aparajita" w:hAnsi="Aparajita" w:cs="Aparajita"/>
              </w:rPr>
              <w:t>ogical</w:t>
            </w:r>
            <w:r w:rsidR="00984D75">
              <w:rPr>
                <w:rFonts w:ascii="Aparajita" w:hAnsi="Aparajita" w:cs="Aparajita"/>
              </w:rPr>
              <w:t>ly</w:t>
            </w:r>
            <w:r>
              <w:rPr>
                <w:rFonts w:ascii="Aparajita" w:hAnsi="Aparajita" w:cs="Aparajita"/>
              </w:rPr>
              <w:t xml:space="preserve"> infer what he is </w:t>
            </w:r>
            <w:r w:rsidR="009310AE">
              <w:rPr>
                <w:rFonts w:ascii="Aparajita" w:hAnsi="Aparajita" w:cs="Aparajita"/>
              </w:rPr>
              <w:t>also feeling, or not feeling, at this time as well</w:t>
            </w:r>
            <w:r>
              <w:rPr>
                <w:rFonts w:ascii="Aparajita" w:hAnsi="Aparajita" w:cs="Aparajita"/>
              </w:rPr>
              <w:t xml:space="preserve">. Or, better yet, infer what this soliloquy and the brilliant thoughts you wrote in the chart above mean for the play </w:t>
            </w:r>
            <w:r w:rsidRPr="000370C2">
              <w:rPr>
                <w:rFonts w:ascii="Aparajita" w:hAnsi="Aparajita" w:cs="Aparajita"/>
                <w:i/>
              </w:rPr>
              <w:t>Hamlet</w:t>
            </w:r>
            <w:r>
              <w:rPr>
                <w:rFonts w:ascii="Aparajita" w:hAnsi="Aparajita" w:cs="Aparajita"/>
              </w:rPr>
              <w:t xml:space="preserve"> as a whole. </w:t>
            </w: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Default="000370C2">
            <w:pPr>
              <w:rPr>
                <w:rFonts w:ascii="Aparajita" w:hAnsi="Aparajita" w:cs="Aparajita"/>
              </w:rPr>
            </w:pPr>
          </w:p>
          <w:p w:rsidR="000370C2" w:rsidRPr="0003761D" w:rsidRDefault="000370C2">
            <w:pPr>
              <w:rPr>
                <w:rFonts w:ascii="Aparajita" w:hAnsi="Aparajita" w:cs="Aparajita"/>
              </w:rPr>
            </w:pPr>
          </w:p>
        </w:tc>
      </w:tr>
    </w:tbl>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160"/>
        <w:gridCol w:w="2407"/>
        <w:gridCol w:w="2093"/>
        <w:gridCol w:w="2497"/>
      </w:tblGrid>
      <w:tr w:rsidR="00C5740A" w:rsidRPr="0003761D" w:rsidTr="000370C2">
        <w:trPr>
          <w:jc w:val="center"/>
        </w:trPr>
        <w:tc>
          <w:tcPr>
            <w:tcW w:w="1728" w:type="dxa"/>
          </w:tcPr>
          <w:p w:rsidR="00C5740A" w:rsidRPr="0003761D" w:rsidRDefault="0003761D" w:rsidP="0003761D">
            <w:pPr>
              <w:ind w:right="-720"/>
              <w:rPr>
                <w:rFonts w:ascii="Aparajita" w:hAnsi="Aparajita" w:cs="Aparajita"/>
                <w:b/>
                <w:sz w:val="18"/>
                <w:szCs w:val="18"/>
                <w:u w:val="single"/>
              </w:rPr>
            </w:pPr>
            <w:r>
              <w:rPr>
                <w:rFonts w:ascii="Aparajita" w:hAnsi="Aparajita" w:cs="Aparajita"/>
                <w:b/>
                <w:sz w:val="18"/>
                <w:szCs w:val="18"/>
                <w:u w:val="single"/>
              </w:rPr>
              <w:t>Learning Target</w:t>
            </w:r>
          </w:p>
        </w:tc>
        <w:tc>
          <w:tcPr>
            <w:tcW w:w="2160" w:type="dxa"/>
          </w:tcPr>
          <w:p w:rsidR="00C5740A" w:rsidRPr="0003761D" w:rsidRDefault="00C5740A" w:rsidP="0003761D">
            <w:pPr>
              <w:ind w:right="-720"/>
              <w:rPr>
                <w:rFonts w:ascii="Aparajita" w:hAnsi="Aparajita" w:cs="Aparajita"/>
                <w:b/>
              </w:rPr>
            </w:pPr>
            <w:r w:rsidRPr="0003761D">
              <w:rPr>
                <w:rFonts w:ascii="Aparajita" w:hAnsi="Aparajita" w:cs="Aparajita"/>
                <w:b/>
                <w:sz w:val="22"/>
                <w:szCs w:val="22"/>
              </w:rPr>
              <w:t>4.0</w:t>
            </w:r>
          </w:p>
        </w:tc>
        <w:tc>
          <w:tcPr>
            <w:tcW w:w="2407" w:type="dxa"/>
          </w:tcPr>
          <w:p w:rsidR="00C5740A" w:rsidRPr="0003761D" w:rsidRDefault="00C5740A" w:rsidP="0003761D">
            <w:pPr>
              <w:ind w:right="-720"/>
              <w:rPr>
                <w:rFonts w:ascii="Aparajita" w:hAnsi="Aparajita" w:cs="Aparajita"/>
                <w:b/>
              </w:rPr>
            </w:pPr>
            <w:r w:rsidRPr="0003761D">
              <w:rPr>
                <w:rFonts w:ascii="Aparajita" w:hAnsi="Aparajita" w:cs="Aparajita"/>
                <w:b/>
                <w:sz w:val="22"/>
                <w:szCs w:val="22"/>
              </w:rPr>
              <w:t>3.0</w:t>
            </w:r>
          </w:p>
        </w:tc>
        <w:tc>
          <w:tcPr>
            <w:tcW w:w="2093" w:type="dxa"/>
          </w:tcPr>
          <w:p w:rsidR="00C5740A" w:rsidRPr="0003761D" w:rsidRDefault="00C5740A" w:rsidP="0003761D">
            <w:pPr>
              <w:ind w:right="-720"/>
              <w:rPr>
                <w:rFonts w:ascii="Aparajita" w:hAnsi="Aparajita" w:cs="Aparajita"/>
                <w:b/>
              </w:rPr>
            </w:pPr>
            <w:r w:rsidRPr="0003761D">
              <w:rPr>
                <w:rFonts w:ascii="Aparajita" w:hAnsi="Aparajita" w:cs="Aparajita"/>
                <w:b/>
                <w:sz w:val="22"/>
                <w:szCs w:val="22"/>
              </w:rPr>
              <w:t>2.0</w:t>
            </w:r>
          </w:p>
        </w:tc>
        <w:tc>
          <w:tcPr>
            <w:tcW w:w="2497" w:type="dxa"/>
          </w:tcPr>
          <w:p w:rsidR="00C5740A" w:rsidRPr="0003761D" w:rsidRDefault="00C5740A" w:rsidP="0003761D">
            <w:pPr>
              <w:ind w:right="-720"/>
              <w:rPr>
                <w:rFonts w:ascii="Aparajita" w:hAnsi="Aparajita" w:cs="Aparajita"/>
                <w:b/>
              </w:rPr>
            </w:pPr>
            <w:r w:rsidRPr="0003761D">
              <w:rPr>
                <w:rFonts w:ascii="Aparajita" w:hAnsi="Aparajita" w:cs="Aparajita"/>
                <w:b/>
                <w:sz w:val="22"/>
                <w:szCs w:val="22"/>
              </w:rPr>
              <w:t>1.0</w:t>
            </w:r>
          </w:p>
        </w:tc>
      </w:tr>
      <w:tr w:rsidR="000370C2" w:rsidRPr="0003761D" w:rsidTr="000370C2">
        <w:trPr>
          <w:trHeight w:val="1223"/>
          <w:jc w:val="center"/>
        </w:trPr>
        <w:tc>
          <w:tcPr>
            <w:tcW w:w="1728" w:type="dxa"/>
          </w:tcPr>
          <w:p w:rsidR="000370C2" w:rsidRPr="00097BA3" w:rsidRDefault="000370C2" w:rsidP="000370C2">
            <w:pPr>
              <w:rPr>
                <w:rFonts w:ascii="Cambria" w:hAnsi="Cambria" w:cs="Aparajita"/>
                <w:b/>
                <w:sz w:val="16"/>
                <w:szCs w:val="18"/>
              </w:rPr>
            </w:pPr>
            <w:r w:rsidRPr="00097BA3">
              <w:rPr>
                <w:rFonts w:ascii="Cambria" w:hAnsi="Cambria" w:cs="Aparajita"/>
                <w:sz w:val="16"/>
                <w:szCs w:val="18"/>
              </w:rPr>
              <w:t xml:space="preserve">Cite and explain accurate and relevant </w:t>
            </w:r>
            <w:r w:rsidRPr="00097BA3">
              <w:rPr>
                <w:rFonts w:ascii="Cambria" w:hAnsi="Cambria" w:cs="Aparajita"/>
                <w:b/>
                <w:sz w:val="16"/>
                <w:szCs w:val="18"/>
              </w:rPr>
              <w:t>evidence</w:t>
            </w:r>
            <w:r w:rsidRPr="00097BA3">
              <w:rPr>
                <w:rFonts w:ascii="Cambria" w:hAnsi="Cambria" w:cs="Aparajita"/>
                <w:sz w:val="16"/>
                <w:szCs w:val="18"/>
              </w:rPr>
              <w:t xml:space="preserve"> to </w:t>
            </w:r>
            <w:r w:rsidRPr="00097BA3">
              <w:rPr>
                <w:rFonts w:ascii="Cambria" w:hAnsi="Cambria" w:cs="Aparajita"/>
                <w:b/>
                <w:sz w:val="16"/>
                <w:szCs w:val="18"/>
              </w:rPr>
              <w:t>support</w:t>
            </w:r>
            <w:r w:rsidRPr="00097BA3">
              <w:rPr>
                <w:rFonts w:ascii="Cambria" w:hAnsi="Cambria" w:cs="Aparajita"/>
                <w:sz w:val="16"/>
                <w:szCs w:val="18"/>
              </w:rPr>
              <w:t xml:space="preserve"> claims and/or counter claims</w:t>
            </w:r>
            <w:r w:rsidRPr="00097BA3">
              <w:rPr>
                <w:rFonts w:ascii="Cambria" w:hAnsi="Cambria" w:cs="Aparajita"/>
                <w:b/>
                <w:sz w:val="16"/>
                <w:szCs w:val="18"/>
              </w:rPr>
              <w:t xml:space="preserve"> </w:t>
            </w:r>
          </w:p>
          <w:p w:rsidR="000370C2" w:rsidRPr="00097BA3" w:rsidRDefault="000370C2" w:rsidP="000370C2">
            <w:pPr>
              <w:rPr>
                <w:rFonts w:ascii="Cambria" w:hAnsi="Cambria" w:cs="Aparajita"/>
                <w:b/>
                <w:sz w:val="16"/>
                <w:szCs w:val="18"/>
              </w:rPr>
            </w:pPr>
          </w:p>
        </w:tc>
        <w:tc>
          <w:tcPr>
            <w:tcW w:w="2160" w:type="dxa"/>
          </w:tcPr>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I can use an </w:t>
            </w:r>
            <w:r w:rsidRPr="00097BA3">
              <w:rPr>
                <w:rFonts w:ascii="Cambria" w:hAnsi="Cambria" w:cs="Aparajita"/>
                <w:b/>
                <w:sz w:val="16"/>
                <w:szCs w:val="18"/>
              </w:rPr>
              <w:t>abundance</w:t>
            </w:r>
            <w:r w:rsidRPr="00097BA3">
              <w:rPr>
                <w:rFonts w:ascii="Cambria" w:hAnsi="Cambria" w:cs="Aparajita"/>
                <w:sz w:val="16"/>
                <w:szCs w:val="18"/>
              </w:rPr>
              <w:t xml:space="preserve"> of </w:t>
            </w:r>
          </w:p>
          <w:p w:rsidR="000370C2" w:rsidRPr="00097BA3" w:rsidRDefault="000370C2" w:rsidP="000370C2">
            <w:pPr>
              <w:ind w:right="-720"/>
              <w:rPr>
                <w:rFonts w:ascii="Cambria" w:hAnsi="Cambria" w:cs="Aparajita"/>
                <w:b/>
                <w:sz w:val="16"/>
                <w:szCs w:val="18"/>
              </w:rPr>
            </w:pPr>
            <w:r w:rsidRPr="00097BA3">
              <w:rPr>
                <w:rFonts w:ascii="Cambria" w:hAnsi="Cambria" w:cs="Aparajita"/>
                <w:sz w:val="16"/>
                <w:szCs w:val="18"/>
                <w:u w:val="single"/>
              </w:rPr>
              <w:t>evidence</w:t>
            </w:r>
            <w:r w:rsidRPr="00097BA3">
              <w:rPr>
                <w:rFonts w:ascii="Cambria" w:hAnsi="Cambria" w:cs="Aparajita"/>
                <w:sz w:val="16"/>
                <w:szCs w:val="18"/>
              </w:rPr>
              <w:t xml:space="preserve"> that is </w:t>
            </w:r>
            <w:r w:rsidRPr="00097BA3">
              <w:rPr>
                <w:rFonts w:ascii="Cambria" w:hAnsi="Cambria" w:cs="Aparajita"/>
                <w:b/>
                <w:sz w:val="16"/>
                <w:szCs w:val="18"/>
              </w:rPr>
              <w:t xml:space="preserve">reliable, </w:t>
            </w:r>
          </w:p>
          <w:p w:rsidR="000370C2" w:rsidRPr="00097BA3" w:rsidRDefault="000370C2" w:rsidP="000370C2">
            <w:pPr>
              <w:ind w:right="-720"/>
              <w:rPr>
                <w:rFonts w:ascii="Cambria" w:hAnsi="Cambria" w:cs="Aparajita"/>
                <w:sz w:val="16"/>
                <w:szCs w:val="18"/>
              </w:rPr>
            </w:pPr>
            <w:r w:rsidRPr="00097BA3">
              <w:rPr>
                <w:rFonts w:ascii="Cambria" w:hAnsi="Cambria" w:cs="Aparajita"/>
                <w:b/>
                <w:sz w:val="16"/>
                <w:szCs w:val="18"/>
              </w:rPr>
              <w:t>specific, relevant,</w:t>
            </w:r>
            <w:r w:rsidRPr="00097BA3">
              <w:rPr>
                <w:rFonts w:ascii="Cambria" w:hAnsi="Cambria" w:cs="Aparajita"/>
                <w:sz w:val="16"/>
                <w:szCs w:val="18"/>
              </w:rPr>
              <w:t xml:space="preserve"> </w:t>
            </w:r>
          </w:p>
          <w:p w:rsidR="000370C2" w:rsidRPr="00097BA3" w:rsidRDefault="000370C2" w:rsidP="000370C2">
            <w:pPr>
              <w:ind w:right="-720"/>
              <w:rPr>
                <w:rFonts w:ascii="Cambria" w:hAnsi="Cambria" w:cs="Aparajita"/>
                <w:sz w:val="16"/>
                <w:szCs w:val="18"/>
              </w:rPr>
            </w:pPr>
            <w:r w:rsidRPr="00097BA3">
              <w:rPr>
                <w:rFonts w:ascii="Cambria" w:hAnsi="Cambria" w:cs="Aparajita"/>
                <w:b/>
                <w:sz w:val="16"/>
                <w:szCs w:val="18"/>
              </w:rPr>
              <w:t>unbiased</w:t>
            </w:r>
            <w:r w:rsidRPr="00097BA3">
              <w:rPr>
                <w:rFonts w:ascii="Cambria" w:hAnsi="Cambria" w:cs="Aparajita"/>
                <w:sz w:val="16"/>
                <w:szCs w:val="18"/>
              </w:rPr>
              <w:t xml:space="preserve"> &amp; directly proves</w:t>
            </w:r>
          </w:p>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my thesis beyond teacher </w:t>
            </w:r>
          </w:p>
          <w:p w:rsidR="000370C2" w:rsidRPr="00097BA3" w:rsidRDefault="000370C2" w:rsidP="000370C2">
            <w:pPr>
              <w:ind w:right="-720"/>
              <w:rPr>
                <w:rFonts w:ascii="Cambria" w:hAnsi="Cambria" w:cs="Aparajita"/>
                <w:b/>
                <w:sz w:val="16"/>
                <w:szCs w:val="18"/>
              </w:rPr>
            </w:pPr>
            <w:proofErr w:type="gramStart"/>
            <w:r w:rsidRPr="00097BA3">
              <w:rPr>
                <w:rFonts w:ascii="Cambria" w:hAnsi="Cambria" w:cs="Aparajita"/>
                <w:sz w:val="16"/>
                <w:szCs w:val="18"/>
              </w:rPr>
              <w:t>expectations</w:t>
            </w:r>
            <w:proofErr w:type="gramEnd"/>
            <w:r w:rsidRPr="00097BA3">
              <w:rPr>
                <w:rFonts w:ascii="Cambria" w:hAnsi="Cambria" w:cs="Aparajita"/>
                <w:sz w:val="16"/>
                <w:szCs w:val="18"/>
              </w:rPr>
              <w:t xml:space="preserve">. </w:t>
            </w:r>
          </w:p>
        </w:tc>
        <w:tc>
          <w:tcPr>
            <w:tcW w:w="2407" w:type="dxa"/>
          </w:tcPr>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I can use a supply of </w:t>
            </w:r>
          </w:p>
          <w:p w:rsidR="000370C2" w:rsidRPr="00097BA3" w:rsidRDefault="000370C2" w:rsidP="000370C2">
            <w:pPr>
              <w:ind w:right="-720"/>
              <w:rPr>
                <w:rFonts w:ascii="Cambria" w:hAnsi="Cambria" w:cs="Aparajita"/>
                <w:b/>
                <w:sz w:val="16"/>
                <w:szCs w:val="18"/>
              </w:rPr>
            </w:pPr>
            <w:r w:rsidRPr="00097BA3">
              <w:rPr>
                <w:rFonts w:ascii="Cambria" w:hAnsi="Cambria" w:cs="Aparajita"/>
                <w:sz w:val="16"/>
                <w:szCs w:val="18"/>
                <w:u w:val="single"/>
              </w:rPr>
              <w:t>evidence</w:t>
            </w:r>
            <w:r w:rsidRPr="00097BA3">
              <w:rPr>
                <w:rFonts w:ascii="Cambria" w:hAnsi="Cambria" w:cs="Aparajita"/>
                <w:sz w:val="16"/>
                <w:szCs w:val="18"/>
              </w:rPr>
              <w:t xml:space="preserve"> that is </w:t>
            </w:r>
            <w:r w:rsidRPr="00097BA3">
              <w:rPr>
                <w:rFonts w:ascii="Cambria" w:hAnsi="Cambria" w:cs="Aparajita"/>
                <w:b/>
                <w:sz w:val="16"/>
                <w:szCs w:val="18"/>
              </w:rPr>
              <w:t xml:space="preserve">respectable, </w:t>
            </w:r>
          </w:p>
          <w:p w:rsidR="000370C2" w:rsidRPr="00097BA3" w:rsidRDefault="000370C2" w:rsidP="000370C2">
            <w:pPr>
              <w:ind w:right="-720"/>
              <w:rPr>
                <w:rFonts w:ascii="Cambria" w:hAnsi="Cambria" w:cs="Aparajita"/>
                <w:sz w:val="16"/>
                <w:szCs w:val="18"/>
              </w:rPr>
            </w:pPr>
            <w:r w:rsidRPr="00097BA3">
              <w:rPr>
                <w:rFonts w:ascii="Cambria" w:hAnsi="Cambria" w:cs="Aparajita"/>
                <w:b/>
                <w:sz w:val="16"/>
                <w:szCs w:val="18"/>
              </w:rPr>
              <w:t>specific, useful, unbiased</w:t>
            </w:r>
            <w:r w:rsidRPr="00097BA3">
              <w:rPr>
                <w:rFonts w:ascii="Cambria" w:hAnsi="Cambria" w:cs="Aparajita"/>
                <w:sz w:val="16"/>
                <w:szCs w:val="18"/>
              </w:rPr>
              <w:t xml:space="preserve"> </w:t>
            </w:r>
          </w:p>
          <w:p w:rsidR="000370C2" w:rsidRPr="00097BA3" w:rsidRDefault="000370C2" w:rsidP="000370C2">
            <w:pPr>
              <w:ind w:right="-720"/>
              <w:rPr>
                <w:rFonts w:ascii="Cambria" w:hAnsi="Cambria" w:cs="Aparajita"/>
                <w:sz w:val="16"/>
                <w:szCs w:val="18"/>
              </w:rPr>
            </w:pPr>
            <w:proofErr w:type="gramStart"/>
            <w:r w:rsidRPr="00097BA3">
              <w:rPr>
                <w:rFonts w:ascii="Cambria" w:hAnsi="Cambria" w:cs="Aparajita"/>
                <w:sz w:val="16"/>
                <w:szCs w:val="18"/>
              </w:rPr>
              <w:t>and</w:t>
            </w:r>
            <w:proofErr w:type="gramEnd"/>
            <w:r w:rsidRPr="00097BA3">
              <w:rPr>
                <w:rFonts w:ascii="Cambria" w:hAnsi="Cambria" w:cs="Aparajita"/>
                <w:sz w:val="16"/>
                <w:szCs w:val="18"/>
              </w:rPr>
              <w:t xml:space="preserve"> proves the thesis. I do </w:t>
            </w:r>
          </w:p>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this consistently for every</w:t>
            </w:r>
          </w:p>
          <w:p w:rsidR="000370C2" w:rsidRPr="00097BA3" w:rsidRDefault="000370C2" w:rsidP="000370C2">
            <w:pPr>
              <w:ind w:right="-720"/>
              <w:rPr>
                <w:rFonts w:ascii="Cambria" w:hAnsi="Cambria" w:cs="Aparajita"/>
                <w:b/>
                <w:sz w:val="16"/>
                <w:szCs w:val="18"/>
              </w:rPr>
            </w:pPr>
            <w:r w:rsidRPr="00097BA3">
              <w:rPr>
                <w:rFonts w:ascii="Cambria" w:hAnsi="Cambria" w:cs="Aparajita"/>
                <w:sz w:val="16"/>
                <w:szCs w:val="18"/>
              </w:rPr>
              <w:t xml:space="preserve"> </w:t>
            </w:r>
            <w:proofErr w:type="gramStart"/>
            <w:r w:rsidRPr="00097BA3">
              <w:rPr>
                <w:rFonts w:ascii="Cambria" w:hAnsi="Cambria" w:cs="Aparajita"/>
                <w:sz w:val="16"/>
                <w:szCs w:val="18"/>
              </w:rPr>
              <w:t>argument/reason</w:t>
            </w:r>
            <w:proofErr w:type="gramEnd"/>
            <w:r w:rsidRPr="00097BA3">
              <w:rPr>
                <w:rFonts w:ascii="Cambria" w:hAnsi="Cambria" w:cs="Aparajita"/>
                <w:sz w:val="16"/>
                <w:szCs w:val="18"/>
              </w:rPr>
              <w:t xml:space="preserve">. </w:t>
            </w:r>
          </w:p>
        </w:tc>
        <w:tc>
          <w:tcPr>
            <w:tcW w:w="2093" w:type="dxa"/>
          </w:tcPr>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Some </w:t>
            </w:r>
            <w:r w:rsidRPr="00097BA3">
              <w:rPr>
                <w:rFonts w:ascii="Cambria" w:hAnsi="Cambria" w:cs="Aparajita"/>
                <w:sz w:val="16"/>
                <w:szCs w:val="18"/>
                <w:u w:val="single"/>
              </w:rPr>
              <w:t>evidence</w:t>
            </w:r>
            <w:r w:rsidRPr="00097BA3">
              <w:rPr>
                <w:rFonts w:ascii="Cambria" w:hAnsi="Cambria" w:cs="Aparajita"/>
                <w:sz w:val="16"/>
                <w:szCs w:val="18"/>
              </w:rPr>
              <w:t xml:space="preserve"> I used is </w:t>
            </w:r>
          </w:p>
          <w:p w:rsidR="000370C2" w:rsidRPr="00097BA3" w:rsidRDefault="000370C2" w:rsidP="000370C2">
            <w:pPr>
              <w:ind w:right="-720"/>
              <w:rPr>
                <w:rFonts w:ascii="Cambria" w:hAnsi="Cambria" w:cs="Aparajita"/>
                <w:sz w:val="16"/>
                <w:szCs w:val="18"/>
              </w:rPr>
            </w:pPr>
            <w:r w:rsidRPr="00097BA3">
              <w:rPr>
                <w:rFonts w:ascii="Cambria" w:hAnsi="Cambria" w:cs="Aparajita"/>
                <w:b/>
                <w:sz w:val="16"/>
                <w:szCs w:val="18"/>
              </w:rPr>
              <w:t>helpful, relevant, unbiased</w:t>
            </w:r>
            <w:r w:rsidRPr="00097BA3">
              <w:rPr>
                <w:rFonts w:ascii="Cambria" w:hAnsi="Cambria" w:cs="Aparajita"/>
                <w:sz w:val="16"/>
                <w:szCs w:val="18"/>
              </w:rPr>
              <w:t xml:space="preserve"> </w:t>
            </w:r>
          </w:p>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and works to prove the </w:t>
            </w:r>
          </w:p>
          <w:p w:rsidR="000370C2" w:rsidRPr="00097BA3" w:rsidRDefault="000370C2" w:rsidP="000370C2">
            <w:pPr>
              <w:ind w:right="-720"/>
              <w:rPr>
                <w:rFonts w:ascii="Cambria" w:hAnsi="Cambria" w:cs="Aparajita"/>
                <w:sz w:val="16"/>
                <w:szCs w:val="18"/>
              </w:rPr>
            </w:pPr>
            <w:proofErr w:type="gramStart"/>
            <w:r w:rsidRPr="00097BA3">
              <w:rPr>
                <w:rFonts w:ascii="Cambria" w:hAnsi="Cambria" w:cs="Aparajita"/>
                <w:sz w:val="16"/>
                <w:szCs w:val="18"/>
              </w:rPr>
              <w:t>thesis</w:t>
            </w:r>
            <w:proofErr w:type="gramEnd"/>
            <w:r w:rsidRPr="00097BA3">
              <w:rPr>
                <w:rFonts w:ascii="Cambria" w:hAnsi="Cambria" w:cs="Aparajita"/>
                <w:sz w:val="16"/>
                <w:szCs w:val="18"/>
              </w:rPr>
              <w:t xml:space="preserve">. I am sometimes </w:t>
            </w:r>
          </w:p>
          <w:p w:rsidR="000370C2" w:rsidRPr="00097BA3" w:rsidRDefault="000370C2" w:rsidP="000370C2">
            <w:pPr>
              <w:ind w:right="-720"/>
              <w:rPr>
                <w:rFonts w:ascii="Cambria" w:hAnsi="Cambria" w:cs="Aparajita"/>
                <w:sz w:val="16"/>
                <w:szCs w:val="18"/>
              </w:rPr>
            </w:pPr>
            <w:r w:rsidRPr="00097BA3">
              <w:rPr>
                <w:rFonts w:ascii="Cambria" w:hAnsi="Cambria" w:cs="Aparajita"/>
                <w:sz w:val="16"/>
                <w:szCs w:val="18"/>
              </w:rPr>
              <w:t xml:space="preserve">inconsistent or inaccurate </w:t>
            </w:r>
          </w:p>
          <w:p w:rsidR="000370C2" w:rsidRPr="00097BA3" w:rsidRDefault="000370C2" w:rsidP="000370C2">
            <w:pPr>
              <w:ind w:right="-720"/>
              <w:rPr>
                <w:rFonts w:ascii="Cambria" w:hAnsi="Cambria" w:cs="Aparajita"/>
                <w:b/>
                <w:sz w:val="16"/>
                <w:szCs w:val="18"/>
              </w:rPr>
            </w:pPr>
            <w:r w:rsidRPr="00097BA3">
              <w:rPr>
                <w:rFonts w:ascii="Cambria" w:hAnsi="Cambria" w:cs="Aparajita"/>
                <w:sz w:val="16"/>
                <w:szCs w:val="18"/>
              </w:rPr>
              <w:t>with my argument support</w:t>
            </w:r>
          </w:p>
        </w:tc>
        <w:tc>
          <w:tcPr>
            <w:tcW w:w="2497" w:type="dxa"/>
          </w:tcPr>
          <w:p w:rsidR="000370C2" w:rsidRPr="00097BA3" w:rsidRDefault="000370C2" w:rsidP="000370C2">
            <w:pPr>
              <w:ind w:right="-720"/>
              <w:rPr>
                <w:rFonts w:ascii="Cambria" w:hAnsi="Cambria" w:cs="Aparajita"/>
                <w:sz w:val="16"/>
                <w:szCs w:val="16"/>
              </w:rPr>
            </w:pPr>
            <w:r w:rsidRPr="00097BA3">
              <w:rPr>
                <w:rFonts w:ascii="Cambria" w:hAnsi="Cambria" w:cs="Aparajita"/>
                <w:sz w:val="16"/>
                <w:szCs w:val="16"/>
              </w:rPr>
              <w:t xml:space="preserve">I used little to no </w:t>
            </w:r>
            <w:r w:rsidRPr="00097BA3">
              <w:rPr>
                <w:rFonts w:ascii="Cambria" w:hAnsi="Cambria" w:cs="Aparajita"/>
                <w:sz w:val="16"/>
                <w:szCs w:val="16"/>
                <w:u w:val="single"/>
              </w:rPr>
              <w:t>evidence</w:t>
            </w:r>
            <w:r w:rsidRPr="00097BA3">
              <w:rPr>
                <w:rFonts w:ascii="Cambria" w:hAnsi="Cambria" w:cs="Aparajita"/>
                <w:sz w:val="16"/>
                <w:szCs w:val="16"/>
              </w:rPr>
              <w:t xml:space="preserve">; </w:t>
            </w:r>
          </w:p>
          <w:p w:rsidR="000370C2" w:rsidRPr="00097BA3" w:rsidRDefault="000370C2" w:rsidP="000370C2">
            <w:pPr>
              <w:ind w:right="-720"/>
              <w:rPr>
                <w:rFonts w:ascii="Cambria" w:hAnsi="Cambria" w:cs="Aparajita"/>
                <w:b/>
                <w:sz w:val="16"/>
                <w:szCs w:val="16"/>
              </w:rPr>
            </w:pPr>
            <w:r w:rsidRPr="00097BA3">
              <w:rPr>
                <w:rFonts w:ascii="Cambria" w:hAnsi="Cambria" w:cs="Aparajita"/>
                <w:sz w:val="16"/>
                <w:szCs w:val="16"/>
              </w:rPr>
              <w:t xml:space="preserve">it is </w:t>
            </w:r>
            <w:r w:rsidRPr="00097BA3">
              <w:rPr>
                <w:rFonts w:ascii="Cambria" w:hAnsi="Cambria" w:cs="Aparajita"/>
                <w:b/>
                <w:sz w:val="16"/>
                <w:szCs w:val="16"/>
              </w:rPr>
              <w:t xml:space="preserve">unreliable, vague, </w:t>
            </w:r>
          </w:p>
          <w:p w:rsidR="000370C2" w:rsidRPr="00097BA3" w:rsidRDefault="000370C2" w:rsidP="000370C2">
            <w:pPr>
              <w:ind w:right="-720"/>
              <w:rPr>
                <w:rFonts w:ascii="Cambria" w:hAnsi="Cambria" w:cs="Aparajita"/>
                <w:sz w:val="16"/>
                <w:szCs w:val="16"/>
              </w:rPr>
            </w:pPr>
            <w:r w:rsidRPr="00097BA3">
              <w:rPr>
                <w:rFonts w:ascii="Cambria" w:hAnsi="Cambria" w:cs="Aparajita"/>
                <w:b/>
                <w:sz w:val="16"/>
                <w:szCs w:val="16"/>
              </w:rPr>
              <w:t>irrelevant, biased</w:t>
            </w:r>
            <w:r w:rsidRPr="00097BA3">
              <w:rPr>
                <w:rFonts w:ascii="Cambria" w:hAnsi="Cambria" w:cs="Aparajita"/>
                <w:sz w:val="16"/>
                <w:szCs w:val="16"/>
              </w:rPr>
              <w:t xml:space="preserve">, </w:t>
            </w:r>
          </w:p>
          <w:p w:rsidR="000370C2" w:rsidRPr="00097BA3" w:rsidRDefault="000370C2" w:rsidP="000370C2">
            <w:pPr>
              <w:ind w:right="-720"/>
              <w:rPr>
                <w:rFonts w:ascii="Cambria" w:hAnsi="Cambria" w:cs="Aparajita"/>
                <w:sz w:val="16"/>
                <w:szCs w:val="16"/>
              </w:rPr>
            </w:pPr>
            <w:r w:rsidRPr="00097BA3">
              <w:rPr>
                <w:rFonts w:ascii="Cambria" w:hAnsi="Cambria" w:cs="Aparajita"/>
                <w:sz w:val="16"/>
                <w:szCs w:val="16"/>
              </w:rPr>
              <w:t xml:space="preserve">plagiarized and/or doesn’t </w:t>
            </w:r>
          </w:p>
          <w:p w:rsidR="000370C2" w:rsidRPr="00097BA3" w:rsidRDefault="000370C2" w:rsidP="000370C2">
            <w:pPr>
              <w:ind w:right="-720"/>
              <w:rPr>
                <w:rFonts w:ascii="Cambria" w:hAnsi="Cambria" w:cs="Aparajita"/>
                <w:sz w:val="16"/>
                <w:szCs w:val="16"/>
              </w:rPr>
            </w:pPr>
            <w:proofErr w:type="gramStart"/>
            <w:r w:rsidRPr="00097BA3">
              <w:rPr>
                <w:rFonts w:ascii="Cambria" w:hAnsi="Cambria" w:cs="Aparajita"/>
                <w:sz w:val="16"/>
                <w:szCs w:val="16"/>
              </w:rPr>
              <w:t>directly</w:t>
            </w:r>
            <w:proofErr w:type="gramEnd"/>
            <w:r w:rsidRPr="00097BA3">
              <w:rPr>
                <w:rFonts w:ascii="Cambria" w:hAnsi="Cambria" w:cs="Aparajita"/>
                <w:sz w:val="16"/>
                <w:szCs w:val="16"/>
              </w:rPr>
              <w:t xml:space="preserve"> prove the thesis. I </w:t>
            </w:r>
          </w:p>
          <w:p w:rsidR="000370C2" w:rsidRPr="00097BA3" w:rsidRDefault="000370C2" w:rsidP="000370C2">
            <w:pPr>
              <w:ind w:right="-720"/>
              <w:rPr>
                <w:rFonts w:ascii="Cambria" w:hAnsi="Cambria" w:cs="Aparajita"/>
                <w:sz w:val="16"/>
                <w:szCs w:val="16"/>
              </w:rPr>
            </w:pPr>
            <w:r w:rsidRPr="00097BA3">
              <w:rPr>
                <w:rFonts w:ascii="Cambria" w:hAnsi="Cambria" w:cs="Aparajita"/>
                <w:sz w:val="16"/>
                <w:szCs w:val="16"/>
              </w:rPr>
              <w:t xml:space="preserve">require teacher help to show </w:t>
            </w:r>
          </w:p>
          <w:p w:rsidR="000370C2" w:rsidRPr="00097BA3" w:rsidRDefault="000370C2" w:rsidP="000370C2">
            <w:pPr>
              <w:ind w:right="-720"/>
              <w:rPr>
                <w:rFonts w:ascii="Cambria" w:hAnsi="Cambria" w:cs="Aparajita"/>
                <w:b/>
                <w:sz w:val="16"/>
                <w:szCs w:val="18"/>
              </w:rPr>
            </w:pPr>
            <w:r w:rsidRPr="00097BA3">
              <w:rPr>
                <w:rFonts w:ascii="Cambria" w:hAnsi="Cambria" w:cs="Aparajita"/>
                <w:sz w:val="16"/>
                <w:szCs w:val="16"/>
              </w:rPr>
              <w:t>evidence for arguments</w:t>
            </w:r>
          </w:p>
        </w:tc>
      </w:tr>
      <w:tr w:rsidR="000370C2" w:rsidRPr="0003761D" w:rsidTr="000370C2">
        <w:tblPrEx>
          <w:jc w:val="left"/>
          <w:tblLook w:val="04A0" w:firstRow="1" w:lastRow="0" w:firstColumn="1" w:lastColumn="0" w:noHBand="0" w:noVBand="1"/>
        </w:tblPrEx>
        <w:tc>
          <w:tcPr>
            <w:tcW w:w="1728" w:type="dxa"/>
          </w:tcPr>
          <w:p w:rsidR="000370C2" w:rsidRPr="00097BA3" w:rsidRDefault="000370C2" w:rsidP="000370C2">
            <w:pPr>
              <w:rPr>
                <w:rFonts w:ascii="Cambria" w:hAnsi="Cambria" w:cs="Aparajita"/>
                <w:bCs/>
                <w:sz w:val="16"/>
                <w:szCs w:val="22"/>
              </w:rPr>
            </w:pPr>
            <w:r w:rsidRPr="00097BA3">
              <w:rPr>
                <w:rFonts w:ascii="Cambria" w:hAnsi="Cambria" w:cs="Aparajita"/>
                <w:bCs/>
                <w:sz w:val="16"/>
                <w:szCs w:val="22"/>
              </w:rPr>
              <w:t xml:space="preserve">Analyze </w:t>
            </w:r>
            <w:r w:rsidRPr="00097BA3">
              <w:rPr>
                <w:rFonts w:ascii="Cambria" w:hAnsi="Cambria" w:cs="Aparajita"/>
                <w:b/>
                <w:bCs/>
                <w:sz w:val="16"/>
                <w:szCs w:val="22"/>
              </w:rPr>
              <w:t>inferences</w:t>
            </w:r>
            <w:r w:rsidRPr="00097BA3">
              <w:rPr>
                <w:rFonts w:ascii="Cambria" w:hAnsi="Cambria" w:cs="Aparajita"/>
                <w:bCs/>
                <w:sz w:val="16"/>
                <w:szCs w:val="22"/>
              </w:rPr>
              <w:t xml:space="preserve"> while reading </w:t>
            </w:r>
            <w:r w:rsidRPr="00097BA3">
              <w:rPr>
                <w:rFonts w:ascii="Cambria" w:hAnsi="Cambria" w:cs="Aparajita"/>
                <w:bCs/>
                <w:sz w:val="16"/>
                <w:szCs w:val="20"/>
              </w:rPr>
              <w:t>fiction &amp;</w:t>
            </w:r>
            <w:r w:rsidRPr="00097BA3">
              <w:rPr>
                <w:rFonts w:ascii="Cambria" w:hAnsi="Cambria" w:cs="Aparajita"/>
                <w:bCs/>
                <w:sz w:val="16"/>
                <w:szCs w:val="22"/>
              </w:rPr>
              <w:t xml:space="preserve"> </w:t>
            </w:r>
            <w:r w:rsidRPr="00097BA3">
              <w:rPr>
                <w:rFonts w:ascii="Cambria" w:hAnsi="Cambria" w:cs="Aparajita"/>
                <w:bCs/>
                <w:sz w:val="16"/>
                <w:szCs w:val="20"/>
              </w:rPr>
              <w:t>nonfiction</w:t>
            </w:r>
          </w:p>
        </w:tc>
        <w:tc>
          <w:tcPr>
            <w:tcW w:w="2160" w:type="dxa"/>
          </w:tcPr>
          <w:p w:rsidR="00C135CA" w:rsidRPr="00097BA3" w:rsidRDefault="000370C2" w:rsidP="00C135CA">
            <w:pPr>
              <w:ind w:right="-720"/>
              <w:rPr>
                <w:rFonts w:ascii="Cambria" w:hAnsi="Cambria" w:cs="Aparajita"/>
                <w:b/>
                <w:sz w:val="16"/>
                <w:szCs w:val="18"/>
              </w:rPr>
            </w:pPr>
            <w:r w:rsidRPr="00097BA3">
              <w:rPr>
                <w:rFonts w:ascii="Cambria" w:hAnsi="Cambria" w:cs="Aparajita"/>
                <w:b/>
                <w:sz w:val="16"/>
                <w:szCs w:val="18"/>
                <w:u w:val="single"/>
              </w:rPr>
              <w:t>I can</w:t>
            </w:r>
            <w:r w:rsidRPr="00097BA3">
              <w:rPr>
                <w:rFonts w:ascii="Cambria" w:hAnsi="Cambria" w:cs="Aparajita"/>
                <w:b/>
                <w:sz w:val="16"/>
                <w:szCs w:val="18"/>
              </w:rPr>
              <w:t xml:space="preserve"> insightfully explain</w:t>
            </w:r>
            <w:r w:rsidRPr="00097BA3">
              <w:rPr>
                <w:rFonts w:ascii="Cambria" w:hAnsi="Cambria" w:cs="Aparajita"/>
                <w:sz w:val="16"/>
                <w:szCs w:val="18"/>
              </w:rPr>
              <w:t xml:space="preserve"> </w:t>
            </w:r>
            <w:r w:rsidR="00C135CA" w:rsidRPr="00097BA3">
              <w:rPr>
                <w:rFonts w:ascii="Cambria" w:hAnsi="Cambria" w:cs="Aparajita"/>
                <w:b/>
                <w:sz w:val="16"/>
                <w:szCs w:val="18"/>
              </w:rPr>
              <w:t>at least</w:t>
            </w:r>
          </w:p>
          <w:p w:rsidR="00C135CA" w:rsidRPr="00097BA3" w:rsidRDefault="00C135CA" w:rsidP="00C135CA">
            <w:pPr>
              <w:ind w:right="-720"/>
              <w:rPr>
                <w:rFonts w:ascii="Cambria" w:hAnsi="Cambria" w:cs="Aparajita"/>
                <w:b/>
                <w:sz w:val="16"/>
                <w:szCs w:val="18"/>
              </w:rPr>
            </w:pPr>
            <w:r w:rsidRPr="00097BA3">
              <w:rPr>
                <w:rFonts w:ascii="Cambria" w:hAnsi="Cambria" w:cs="Aparajita"/>
                <w:b/>
                <w:sz w:val="16"/>
                <w:szCs w:val="18"/>
              </w:rPr>
              <w:t xml:space="preserve">3 inferences I made-the majority </w:t>
            </w:r>
          </w:p>
          <w:p w:rsidR="00C135CA" w:rsidRPr="00097BA3" w:rsidRDefault="00C135CA" w:rsidP="00C135CA">
            <w:pPr>
              <w:ind w:right="-720"/>
              <w:rPr>
                <w:rFonts w:ascii="Cambria" w:hAnsi="Cambria" w:cs="Aparajita"/>
                <w:b/>
                <w:sz w:val="16"/>
                <w:szCs w:val="18"/>
              </w:rPr>
            </w:pPr>
            <w:r w:rsidRPr="00097BA3">
              <w:rPr>
                <w:rFonts w:ascii="Cambria" w:hAnsi="Cambria" w:cs="Aparajita"/>
                <w:b/>
                <w:sz w:val="16"/>
                <w:szCs w:val="18"/>
              </w:rPr>
              <w:t xml:space="preserve">of which explain the text as a </w:t>
            </w:r>
          </w:p>
          <w:p w:rsidR="00C135CA" w:rsidRPr="00097BA3" w:rsidRDefault="00C135CA" w:rsidP="00C135CA">
            <w:pPr>
              <w:ind w:right="-720"/>
              <w:rPr>
                <w:rFonts w:ascii="Cambria" w:hAnsi="Cambria" w:cs="Aparajita"/>
                <w:b/>
                <w:sz w:val="16"/>
                <w:szCs w:val="18"/>
              </w:rPr>
            </w:pPr>
            <w:r w:rsidRPr="00097BA3">
              <w:rPr>
                <w:rFonts w:ascii="Cambria" w:hAnsi="Cambria" w:cs="Aparajita"/>
                <w:b/>
                <w:sz w:val="16"/>
                <w:szCs w:val="18"/>
              </w:rPr>
              <w:t xml:space="preserve">whole and/or address accurate </w:t>
            </w:r>
          </w:p>
          <w:p w:rsidR="000370C2" w:rsidRPr="00097BA3" w:rsidRDefault="00C135CA" w:rsidP="00C135CA">
            <w:pPr>
              <w:ind w:right="-720"/>
              <w:rPr>
                <w:rFonts w:ascii="Cambria" w:hAnsi="Cambria" w:cs="Aparajita"/>
                <w:sz w:val="16"/>
                <w:szCs w:val="20"/>
              </w:rPr>
            </w:pPr>
            <w:r w:rsidRPr="00097BA3">
              <w:rPr>
                <w:rFonts w:ascii="Cambria" w:hAnsi="Cambria" w:cs="Aparajita"/>
                <w:b/>
                <w:sz w:val="16"/>
                <w:szCs w:val="18"/>
              </w:rPr>
              <w:t xml:space="preserve">concepts we never covered </w:t>
            </w:r>
          </w:p>
        </w:tc>
        <w:tc>
          <w:tcPr>
            <w:tcW w:w="2407" w:type="dxa"/>
          </w:tcPr>
          <w:p w:rsidR="00C135CA" w:rsidRPr="00097BA3" w:rsidRDefault="000370C2" w:rsidP="000370C2">
            <w:pPr>
              <w:ind w:right="-720"/>
              <w:rPr>
                <w:rFonts w:ascii="Cambria" w:hAnsi="Cambria" w:cs="Aparajita"/>
                <w:sz w:val="16"/>
                <w:szCs w:val="18"/>
              </w:rPr>
            </w:pPr>
            <w:r w:rsidRPr="00097BA3">
              <w:rPr>
                <w:rFonts w:ascii="Cambria" w:hAnsi="Cambria" w:cs="Aparajita"/>
                <w:b/>
                <w:sz w:val="16"/>
                <w:szCs w:val="18"/>
                <w:u w:val="single"/>
              </w:rPr>
              <w:t>I can</w:t>
            </w:r>
            <w:r w:rsidRPr="00097BA3">
              <w:rPr>
                <w:rFonts w:ascii="Cambria" w:hAnsi="Cambria" w:cs="Aparajita"/>
                <w:b/>
                <w:sz w:val="16"/>
                <w:szCs w:val="18"/>
              </w:rPr>
              <w:t xml:space="preserve"> </w:t>
            </w:r>
            <w:r w:rsidRPr="00097BA3">
              <w:rPr>
                <w:rFonts w:ascii="Cambria" w:hAnsi="Cambria" w:cs="Aparajita"/>
                <w:sz w:val="16"/>
                <w:szCs w:val="18"/>
              </w:rPr>
              <w:t xml:space="preserve">plainly explain several examples </w:t>
            </w:r>
          </w:p>
          <w:p w:rsidR="00984D75" w:rsidRPr="00097BA3" w:rsidRDefault="00C135CA" w:rsidP="00C135CA">
            <w:pPr>
              <w:ind w:right="-720"/>
              <w:rPr>
                <w:rFonts w:ascii="Cambria" w:hAnsi="Cambria" w:cs="Aparajita"/>
                <w:sz w:val="16"/>
                <w:szCs w:val="18"/>
              </w:rPr>
            </w:pPr>
            <w:r w:rsidRPr="00097BA3">
              <w:rPr>
                <w:rFonts w:ascii="Cambria" w:hAnsi="Cambria" w:cs="Aparajita"/>
                <w:sz w:val="16"/>
                <w:szCs w:val="18"/>
              </w:rPr>
              <w:t>O</w:t>
            </w:r>
            <w:r w:rsidR="000370C2" w:rsidRPr="00097BA3">
              <w:rPr>
                <w:rFonts w:ascii="Cambria" w:hAnsi="Cambria" w:cs="Aparajita"/>
                <w:sz w:val="16"/>
                <w:szCs w:val="18"/>
              </w:rPr>
              <w:t>f</w:t>
            </w:r>
            <w:r w:rsidRPr="00097BA3">
              <w:rPr>
                <w:rFonts w:ascii="Cambria" w:hAnsi="Cambria" w:cs="Aparajita"/>
                <w:sz w:val="16"/>
                <w:szCs w:val="18"/>
              </w:rPr>
              <w:t xml:space="preserve"> </w:t>
            </w:r>
            <w:r w:rsidR="000370C2" w:rsidRPr="00097BA3">
              <w:rPr>
                <w:rFonts w:ascii="Cambria" w:hAnsi="Cambria" w:cs="Aparajita"/>
                <w:sz w:val="16"/>
                <w:szCs w:val="18"/>
                <w:u w:val="single"/>
              </w:rPr>
              <w:t>inferences</w:t>
            </w:r>
            <w:r w:rsidR="000370C2" w:rsidRPr="00097BA3">
              <w:rPr>
                <w:rFonts w:ascii="Cambria" w:hAnsi="Cambria" w:cs="Aparajita"/>
                <w:sz w:val="16"/>
                <w:szCs w:val="18"/>
              </w:rPr>
              <w:t xml:space="preserve"> relatively accurately &amp; </w:t>
            </w:r>
          </w:p>
          <w:p w:rsidR="00C135CA" w:rsidRPr="00097BA3" w:rsidRDefault="000370C2" w:rsidP="00C135CA">
            <w:pPr>
              <w:ind w:right="-720"/>
              <w:rPr>
                <w:rFonts w:ascii="Cambria" w:hAnsi="Cambria" w:cs="Aparajita"/>
                <w:b/>
                <w:sz w:val="16"/>
                <w:szCs w:val="18"/>
              </w:rPr>
            </w:pPr>
            <w:proofErr w:type="gramStart"/>
            <w:r w:rsidRPr="00097BA3">
              <w:rPr>
                <w:rFonts w:ascii="Cambria" w:hAnsi="Cambria" w:cs="Aparajita"/>
                <w:sz w:val="16"/>
                <w:szCs w:val="18"/>
              </w:rPr>
              <w:t>consistently</w:t>
            </w:r>
            <w:proofErr w:type="gramEnd"/>
            <w:r w:rsidRPr="00097BA3">
              <w:rPr>
                <w:rFonts w:ascii="Cambria" w:hAnsi="Cambria" w:cs="Aparajita"/>
                <w:sz w:val="16"/>
                <w:szCs w:val="18"/>
              </w:rPr>
              <w:t>.</w:t>
            </w:r>
            <w:r w:rsidRPr="00097BA3">
              <w:rPr>
                <w:rFonts w:ascii="Cambria" w:hAnsi="Cambria" w:cs="Aparajita"/>
                <w:b/>
                <w:sz w:val="16"/>
                <w:szCs w:val="18"/>
              </w:rPr>
              <w:t xml:space="preserve"> I made it clear that my </w:t>
            </w:r>
          </w:p>
          <w:p w:rsidR="000370C2" w:rsidRPr="00097BA3" w:rsidRDefault="000370C2" w:rsidP="00C135CA">
            <w:pPr>
              <w:ind w:right="-720"/>
              <w:rPr>
                <w:rFonts w:ascii="Cambria" w:hAnsi="Cambria" w:cs="Aparajita"/>
                <w:sz w:val="16"/>
                <w:szCs w:val="20"/>
              </w:rPr>
            </w:pPr>
            <w:proofErr w:type="gramStart"/>
            <w:r w:rsidRPr="00097BA3">
              <w:rPr>
                <w:rFonts w:ascii="Cambria" w:hAnsi="Cambria" w:cs="Aparajita"/>
                <w:b/>
                <w:sz w:val="16"/>
                <w:szCs w:val="18"/>
              </w:rPr>
              <w:t>inferences</w:t>
            </w:r>
            <w:proofErr w:type="gramEnd"/>
            <w:r w:rsidRPr="00097BA3">
              <w:rPr>
                <w:rFonts w:ascii="Cambria" w:hAnsi="Cambria" w:cs="Aparajita"/>
                <w:b/>
                <w:sz w:val="16"/>
                <w:szCs w:val="18"/>
              </w:rPr>
              <w:t xml:space="preserve"> address the text as a whole. </w:t>
            </w:r>
          </w:p>
        </w:tc>
        <w:tc>
          <w:tcPr>
            <w:tcW w:w="2093" w:type="dxa"/>
          </w:tcPr>
          <w:p w:rsidR="00C135CA" w:rsidRPr="00097BA3" w:rsidRDefault="000370C2" w:rsidP="000370C2">
            <w:pPr>
              <w:ind w:right="-720"/>
              <w:rPr>
                <w:rFonts w:ascii="Cambria" w:hAnsi="Cambria" w:cs="Aparajita"/>
                <w:sz w:val="16"/>
                <w:szCs w:val="20"/>
              </w:rPr>
            </w:pPr>
            <w:r w:rsidRPr="00097BA3">
              <w:rPr>
                <w:rFonts w:ascii="Cambria" w:hAnsi="Cambria" w:cs="Aparajita"/>
                <w:b/>
                <w:sz w:val="16"/>
                <w:szCs w:val="20"/>
                <w:u w:val="single"/>
              </w:rPr>
              <w:t>I can</w:t>
            </w:r>
            <w:r w:rsidRPr="00097BA3">
              <w:rPr>
                <w:rFonts w:ascii="Cambria" w:hAnsi="Cambria" w:cs="Aparajita"/>
                <w:b/>
                <w:sz w:val="16"/>
                <w:szCs w:val="20"/>
              </w:rPr>
              <w:t xml:space="preserve"> </w:t>
            </w:r>
            <w:r w:rsidRPr="00097BA3">
              <w:rPr>
                <w:rFonts w:ascii="Cambria" w:hAnsi="Cambria" w:cs="Aparajita"/>
                <w:sz w:val="16"/>
                <w:szCs w:val="20"/>
              </w:rPr>
              <w:t>mention some examples</w:t>
            </w:r>
          </w:p>
          <w:p w:rsidR="00C135CA" w:rsidRPr="00097BA3" w:rsidRDefault="000370C2" w:rsidP="000370C2">
            <w:pPr>
              <w:ind w:right="-720"/>
              <w:rPr>
                <w:rFonts w:ascii="Cambria" w:hAnsi="Cambria" w:cs="Aparajita"/>
                <w:sz w:val="16"/>
                <w:szCs w:val="20"/>
              </w:rPr>
            </w:pPr>
            <w:r w:rsidRPr="00097BA3">
              <w:rPr>
                <w:rFonts w:ascii="Cambria" w:hAnsi="Cambria" w:cs="Aparajita"/>
                <w:sz w:val="16"/>
                <w:szCs w:val="20"/>
              </w:rPr>
              <w:t xml:space="preserve">of </w:t>
            </w:r>
            <w:r w:rsidRPr="00097BA3">
              <w:rPr>
                <w:rFonts w:ascii="Cambria" w:hAnsi="Cambria" w:cs="Aparajita"/>
                <w:sz w:val="16"/>
                <w:szCs w:val="20"/>
                <w:u w:val="single"/>
              </w:rPr>
              <w:t>inferences</w:t>
            </w:r>
            <w:r w:rsidRPr="00097BA3">
              <w:rPr>
                <w:rFonts w:ascii="Cambria" w:hAnsi="Cambria" w:cs="Aparajita"/>
                <w:sz w:val="16"/>
                <w:szCs w:val="20"/>
              </w:rPr>
              <w:t xml:space="preserve"> somewhat </w:t>
            </w:r>
          </w:p>
          <w:p w:rsidR="00C135CA" w:rsidRPr="00097BA3" w:rsidRDefault="000370C2" w:rsidP="00C135CA">
            <w:pPr>
              <w:ind w:right="-720"/>
              <w:rPr>
                <w:rFonts w:ascii="Cambria" w:hAnsi="Cambria" w:cs="Aparajita"/>
                <w:b/>
                <w:sz w:val="16"/>
                <w:szCs w:val="20"/>
              </w:rPr>
            </w:pPr>
            <w:proofErr w:type="gramStart"/>
            <w:r w:rsidRPr="00097BA3">
              <w:rPr>
                <w:rFonts w:ascii="Cambria" w:hAnsi="Cambria" w:cs="Aparajita"/>
                <w:sz w:val="16"/>
                <w:szCs w:val="20"/>
              </w:rPr>
              <w:t>accurately</w:t>
            </w:r>
            <w:proofErr w:type="gramEnd"/>
            <w:r w:rsidRPr="00097BA3">
              <w:rPr>
                <w:rFonts w:ascii="Cambria" w:hAnsi="Cambria" w:cs="Aparajita"/>
                <w:sz w:val="16"/>
                <w:szCs w:val="20"/>
              </w:rPr>
              <w:t xml:space="preserve"> and consistently.</w:t>
            </w:r>
            <w:r w:rsidRPr="00097BA3">
              <w:rPr>
                <w:rFonts w:ascii="Cambria" w:hAnsi="Cambria" w:cs="Aparajita"/>
                <w:b/>
                <w:sz w:val="16"/>
                <w:szCs w:val="20"/>
              </w:rPr>
              <w:t xml:space="preserve"> I </w:t>
            </w:r>
          </w:p>
          <w:p w:rsidR="00C135CA" w:rsidRPr="00097BA3" w:rsidRDefault="000370C2" w:rsidP="00C135CA">
            <w:pPr>
              <w:ind w:right="-720"/>
              <w:rPr>
                <w:rFonts w:ascii="Cambria" w:hAnsi="Cambria" w:cs="Aparajita"/>
                <w:b/>
                <w:sz w:val="16"/>
                <w:szCs w:val="20"/>
              </w:rPr>
            </w:pPr>
            <w:r w:rsidRPr="00097BA3">
              <w:rPr>
                <w:rFonts w:ascii="Cambria" w:hAnsi="Cambria" w:cs="Aparajita"/>
                <w:b/>
                <w:sz w:val="16"/>
                <w:szCs w:val="20"/>
              </w:rPr>
              <w:t xml:space="preserve">merely hinted at or implied </w:t>
            </w:r>
          </w:p>
          <w:p w:rsidR="000370C2" w:rsidRPr="00097BA3" w:rsidRDefault="000370C2" w:rsidP="00C135CA">
            <w:pPr>
              <w:ind w:right="-720"/>
              <w:rPr>
                <w:rFonts w:ascii="Cambria" w:hAnsi="Cambria" w:cs="Aparajita"/>
                <w:sz w:val="16"/>
                <w:szCs w:val="20"/>
              </w:rPr>
            </w:pPr>
            <w:r w:rsidRPr="00097BA3">
              <w:rPr>
                <w:rFonts w:ascii="Cambria" w:hAnsi="Cambria" w:cs="Aparajita"/>
                <w:b/>
                <w:sz w:val="16"/>
                <w:szCs w:val="20"/>
              </w:rPr>
              <w:t>the text as a whole</w:t>
            </w:r>
          </w:p>
        </w:tc>
        <w:tc>
          <w:tcPr>
            <w:tcW w:w="2497" w:type="dxa"/>
          </w:tcPr>
          <w:p w:rsidR="000370C2" w:rsidRPr="00097BA3" w:rsidRDefault="000370C2" w:rsidP="000370C2">
            <w:pPr>
              <w:ind w:right="-720"/>
              <w:rPr>
                <w:rFonts w:ascii="Cambria" w:hAnsi="Cambria" w:cs="Aparajita"/>
                <w:sz w:val="16"/>
                <w:szCs w:val="18"/>
              </w:rPr>
            </w:pPr>
            <w:r w:rsidRPr="00097BA3">
              <w:rPr>
                <w:rFonts w:ascii="Cambria" w:hAnsi="Cambria" w:cs="Aparajita"/>
                <w:b/>
                <w:sz w:val="16"/>
                <w:szCs w:val="18"/>
                <w:u w:val="single"/>
              </w:rPr>
              <w:t>I can</w:t>
            </w:r>
            <w:r w:rsidRPr="00097BA3">
              <w:rPr>
                <w:rFonts w:ascii="Cambria" w:hAnsi="Cambria" w:cs="Aparajita"/>
                <w:b/>
                <w:sz w:val="16"/>
                <w:szCs w:val="18"/>
              </w:rPr>
              <w:t xml:space="preserve"> </w:t>
            </w:r>
            <w:r w:rsidRPr="00097BA3">
              <w:rPr>
                <w:rFonts w:ascii="Cambria" w:hAnsi="Cambria" w:cs="Aparajita"/>
                <w:sz w:val="16"/>
                <w:szCs w:val="18"/>
              </w:rPr>
              <w:t>partially identify a few examples of</w:t>
            </w:r>
          </w:p>
          <w:p w:rsidR="000370C2" w:rsidRPr="00097BA3" w:rsidRDefault="000370C2" w:rsidP="000370C2">
            <w:pPr>
              <w:rPr>
                <w:rFonts w:ascii="Cambria" w:hAnsi="Cambria" w:cs="Aparajita"/>
                <w:sz w:val="16"/>
                <w:szCs w:val="20"/>
              </w:rPr>
            </w:pPr>
            <w:proofErr w:type="gramStart"/>
            <w:r w:rsidRPr="00097BA3">
              <w:rPr>
                <w:rFonts w:ascii="Cambria" w:hAnsi="Cambria" w:cs="Aparajita"/>
                <w:sz w:val="16"/>
                <w:szCs w:val="18"/>
                <w:u w:val="single"/>
              </w:rPr>
              <w:t>inferences</w:t>
            </w:r>
            <w:proofErr w:type="gramEnd"/>
            <w:r w:rsidRPr="00097BA3">
              <w:rPr>
                <w:rFonts w:ascii="Cambria" w:hAnsi="Cambria" w:cs="Aparajita"/>
                <w:sz w:val="16"/>
                <w:szCs w:val="18"/>
              </w:rPr>
              <w:t xml:space="preserve"> with some inaccuracies &amp; teacher help.</w:t>
            </w:r>
            <w:r w:rsidRPr="00097BA3">
              <w:rPr>
                <w:rFonts w:ascii="Cambria" w:hAnsi="Cambria" w:cs="Aparajita"/>
                <w:b/>
                <w:sz w:val="16"/>
                <w:szCs w:val="18"/>
              </w:rPr>
              <w:t xml:space="preserve"> I have no mention of the text as a whole. </w:t>
            </w:r>
          </w:p>
        </w:tc>
      </w:tr>
    </w:tbl>
    <w:p w:rsidR="00CD5CA6" w:rsidRDefault="0003761D">
      <w:pPr>
        <w:rPr>
          <w:rFonts w:ascii="Aparajita" w:hAnsi="Aparajita" w:cs="Aparajita"/>
        </w:rPr>
      </w:pPr>
      <w:r>
        <w:rPr>
          <w:rFonts w:ascii="Aparajita" w:hAnsi="Aparajita" w:cs="Aparajita"/>
        </w:rPr>
        <w:t>Student Name:</w:t>
      </w:r>
    </w:p>
    <w:p w:rsidR="00CB25CD" w:rsidRDefault="00CB25CD" w:rsidP="00CB25CD">
      <w:pPr>
        <w:pStyle w:val="NormalWeb"/>
        <w:shd w:val="clear" w:color="auto" w:fill="FFFFFF"/>
        <w:spacing w:before="0" w:beforeAutospacing="0" w:after="300" w:afterAutospacing="0" w:line="420" w:lineRule="atLeast"/>
        <w:rPr>
          <w:rFonts w:ascii="Arial" w:hAnsi="Arial" w:cs="Arial"/>
          <w:color w:val="424242"/>
          <w:sz w:val="26"/>
          <w:szCs w:val="26"/>
        </w:rPr>
      </w:pPr>
      <w:proofErr w:type="spellStart"/>
      <w:r>
        <w:rPr>
          <w:rFonts w:ascii="Arial" w:hAnsi="Arial" w:cs="Arial"/>
          <w:color w:val="424242"/>
          <w:sz w:val="26"/>
          <w:szCs w:val="26"/>
        </w:rPr>
        <w:lastRenderedPageBreak/>
        <w:t>Sparknotes</w:t>
      </w:r>
      <w:proofErr w:type="spellEnd"/>
      <w:r>
        <w:rPr>
          <w:rFonts w:ascii="Arial" w:hAnsi="Arial" w:cs="Arial"/>
          <w:color w:val="424242"/>
          <w:sz w:val="26"/>
          <w:szCs w:val="26"/>
        </w:rPr>
        <w:t xml:space="preserve"> Act 4, scene 4</w:t>
      </w:r>
    </w:p>
    <w:p w:rsidR="00CB25CD" w:rsidRDefault="00CB25CD" w:rsidP="00CB25CD">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On a nearby plain in Denmark, young Prince Fortinbras marches at the head of his army, traveling through Denmark on the way to attack Poland. Fortinbras orders his captain to go and ask the King of Denmark for permission to travel through his lands. On his way, the captain encounters Hamlet, Rosencrantz, and Guildenstern on their way to the ship bound for England. The captain informs them that the Norwegian army rides to fight the Poles. Hamlet asks about the basis of the conflict, and the man tells him that the armies will fight over “a little patch of land / </w:t>
      </w:r>
      <w:proofErr w:type="gramStart"/>
      <w:r>
        <w:rPr>
          <w:rFonts w:ascii="Arial" w:hAnsi="Arial" w:cs="Arial"/>
          <w:color w:val="424242"/>
          <w:sz w:val="26"/>
          <w:szCs w:val="26"/>
        </w:rPr>
        <w:t>That</w:t>
      </w:r>
      <w:proofErr w:type="gramEnd"/>
      <w:r>
        <w:rPr>
          <w:rFonts w:ascii="Arial" w:hAnsi="Arial" w:cs="Arial"/>
          <w:color w:val="424242"/>
          <w:sz w:val="26"/>
          <w:szCs w:val="26"/>
        </w:rPr>
        <w:t xml:space="preserve"> hath in it no profit but the name” (IV.iv.98–99). Astonished by the thought that a bloody war could be fought over something so insignificant, Hamlet marvels that human beings are able to act so violently and purposefully for so little gain. By comparison, Hamlet has a great deal to gain from seeking his own bloody revenge on Claudius, and yet he still delays and fails to act toward his purpose. Disgusted with himself for having failed to gain his revenge on Claudius, Hamlet declares that from this moment on, his thoughts will be bloody.</w:t>
      </w:r>
    </w:p>
    <w:p w:rsidR="00CB25CD" w:rsidRDefault="00CB25CD" w:rsidP="00CB25CD">
      <w:pPr>
        <w:pStyle w:val="Heading4"/>
        <w:shd w:val="clear" w:color="auto" w:fill="FFFFFF"/>
        <w:spacing w:before="0" w:after="225" w:line="420" w:lineRule="atLeast"/>
        <w:rPr>
          <w:rFonts w:ascii="Arial" w:hAnsi="Arial" w:cs="Arial"/>
          <w:color w:val="424242"/>
          <w:sz w:val="26"/>
          <w:szCs w:val="26"/>
        </w:rPr>
      </w:pPr>
      <w:r>
        <w:rPr>
          <w:rFonts w:ascii="Arial" w:hAnsi="Arial" w:cs="Arial"/>
          <w:color w:val="424242"/>
          <w:sz w:val="26"/>
          <w:szCs w:val="26"/>
        </w:rPr>
        <w:t>Analysis: Act IV, scenes iii–iv</w:t>
      </w:r>
    </w:p>
    <w:p w:rsidR="00CB25CD" w:rsidRDefault="00CB25CD" w:rsidP="00CB25CD">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As we saw in Act IV, scene ii, the murder of Polonius and the subsequent traumatic encounter with his mother seem to leave Hamlet in a frantic, unstable frame of mind, the mode in which his excitable nature seems very similar to actual madness. He taunts Claudius, toward whom his hostility is now barely disguised, and makes light of Polonius’s murder with word games. He also pretends to be thrilled at the idea of sailing for England with Rosencrantz and Guildenstern.</w:t>
      </w:r>
    </w:p>
    <w:p w:rsidR="00CB25CD" w:rsidRDefault="00CB25CD" w:rsidP="00CB25CD">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t xml:space="preserve">On some level he is prepared for what is to come. His farewell to his mother proved as much, when he told her that he would trust his old schoolfellows as if they were “adders </w:t>
      </w:r>
      <w:proofErr w:type="spellStart"/>
      <w:r>
        <w:rPr>
          <w:rFonts w:ascii="Arial" w:hAnsi="Arial" w:cs="Arial"/>
          <w:color w:val="424242"/>
          <w:sz w:val="26"/>
          <w:szCs w:val="26"/>
        </w:rPr>
        <w:t>fang’d</w:t>
      </w:r>
      <w:proofErr w:type="spellEnd"/>
      <w:r>
        <w:rPr>
          <w:rFonts w:ascii="Arial" w:hAnsi="Arial" w:cs="Arial"/>
          <w:color w:val="424242"/>
          <w:sz w:val="26"/>
          <w:szCs w:val="26"/>
        </w:rPr>
        <w:t>,” that is, poisonous snakes (</w:t>
      </w:r>
      <w:bookmarkStart w:id="0" w:name="_GoBack"/>
      <w:bookmarkEnd w:id="0"/>
      <w:r>
        <w:rPr>
          <w:rFonts w:ascii="Arial" w:hAnsi="Arial" w:cs="Arial"/>
          <w:color w:val="424242"/>
          <w:sz w:val="26"/>
          <w:szCs w:val="26"/>
        </w:rPr>
        <w:t>III.iv.185.2). But although Hamlet suspects his friends’ treachery, he may not fully realize the malevolence of Claudius’s designs for him. Claudius’s subterfuge in asking the English to execute Hamlet reveals the extent to which he now fears Hamlet: whether Hamlet is sane or mad, he is a danger to Claudius, and Claudius wishes him to die. It is also revealing that one of Claudius’s considerations in seeking to have Hamlet murdered in far-off England, rather than merely executing him in Denmark, is that he is beloved by the common people of Denmark—“loved of the distracted multitude,” as Claudius says (IV.iii.4). Again, where King Hamlet was a brave warrior, King Claudius is a crafty politician, constantly working to strengthen his own power, circumvent threats to his throne, and manipulate those around him to his own advantage.</w:t>
      </w:r>
    </w:p>
    <w:p w:rsidR="00CB25CD" w:rsidRDefault="00CB25CD" w:rsidP="00CB25CD">
      <w:pPr>
        <w:pStyle w:val="NormalWeb"/>
        <w:shd w:val="clear" w:color="auto" w:fill="FFFFFF"/>
        <w:spacing w:before="0" w:beforeAutospacing="0" w:after="300" w:afterAutospacing="0" w:line="420" w:lineRule="atLeast"/>
        <w:rPr>
          <w:rFonts w:ascii="Arial" w:hAnsi="Arial" w:cs="Arial"/>
          <w:color w:val="424242"/>
          <w:sz w:val="26"/>
          <w:szCs w:val="26"/>
        </w:rPr>
      </w:pPr>
      <w:r>
        <w:rPr>
          <w:rFonts w:ascii="Arial" w:hAnsi="Arial" w:cs="Arial"/>
          <w:color w:val="424242"/>
          <w:sz w:val="26"/>
          <w:szCs w:val="26"/>
        </w:rPr>
        <w:lastRenderedPageBreak/>
        <w:t xml:space="preserve">Act IV, scene </w:t>
      </w:r>
      <w:proofErr w:type="gramStart"/>
      <w:r>
        <w:rPr>
          <w:rFonts w:ascii="Arial" w:hAnsi="Arial" w:cs="Arial"/>
          <w:color w:val="424242"/>
          <w:sz w:val="26"/>
          <w:szCs w:val="26"/>
        </w:rPr>
        <w:t>iv</w:t>
      </w:r>
      <w:proofErr w:type="gramEnd"/>
      <w:r>
        <w:rPr>
          <w:rFonts w:ascii="Arial" w:hAnsi="Arial" w:cs="Arial"/>
          <w:color w:val="424242"/>
          <w:sz w:val="26"/>
          <w:szCs w:val="26"/>
        </w:rPr>
        <w:t xml:space="preserve"> restores the focus of the play to the theme of human action. Hamlet’s encounter with the Norwegian captain serves to remind the reader of Fortinbras’s presence in the world of the play and gives Hamlet another example of the will to action that he lacks. Earlier, he was amazed by the player’s evocation of powerful feeling for Hecuba, a legendary character who meant nothing to him (</w:t>
      </w:r>
      <w:proofErr w:type="spellStart"/>
      <w:r>
        <w:rPr>
          <w:rFonts w:ascii="Arial" w:hAnsi="Arial" w:cs="Arial"/>
          <w:color w:val="424242"/>
          <w:sz w:val="26"/>
          <w:szCs w:val="26"/>
        </w:rPr>
        <w:t>II.ii</w:t>
      </w:r>
      <w:proofErr w:type="spellEnd"/>
      <w:r>
        <w:rPr>
          <w:rFonts w:ascii="Arial" w:hAnsi="Arial" w:cs="Arial"/>
          <w:color w:val="424242"/>
          <w:sz w:val="26"/>
          <w:szCs w:val="26"/>
        </w:rPr>
        <w:t>). Now, he is awestruck by the willingness of Fortinbras to devote the energy of an entire army, probably wasting hundreds of lives and risking his own, to reclaim a worthless scrap of land in Poland. Hamlet considers the moral ambiguity of Fortinbras’s action, but more than anything else he is impressed by the forcefulness of it, and that forcefulness becomes a kind of ideal toward which Hamlet decides at last to strive. “My thoughts be bloody, or be nothing worth!” he declares (IV.iv.9.56). Of course, he fails to put this exclamation into action, as he has failed at every previous turn to achieve his revenge on Claudius. “My thoughts be bloody,” Hamlet says. Tellingly, he does not say “My deeds be bloody.”</w:t>
      </w:r>
    </w:p>
    <w:p w:rsidR="00CB25CD" w:rsidRDefault="00CB25CD">
      <w:pPr>
        <w:rPr>
          <w:rFonts w:ascii="Aparajita" w:hAnsi="Aparajita" w:cs="Aparajita"/>
        </w:rPr>
      </w:pPr>
    </w:p>
    <w:sectPr w:rsidR="00CB25CD" w:rsidSect="00CD5CA6">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9D6"/>
    <w:multiLevelType w:val="hybridMultilevel"/>
    <w:tmpl w:val="9FD4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00E96"/>
    <w:multiLevelType w:val="hybridMultilevel"/>
    <w:tmpl w:val="88BC2E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7C6899"/>
    <w:multiLevelType w:val="hybridMultilevel"/>
    <w:tmpl w:val="B1A0D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33"/>
    <w:rsid w:val="000370C2"/>
    <w:rsid w:val="0003761D"/>
    <w:rsid w:val="0004379D"/>
    <w:rsid w:val="00097BA3"/>
    <w:rsid w:val="001065A8"/>
    <w:rsid w:val="00133200"/>
    <w:rsid w:val="0013608D"/>
    <w:rsid w:val="00186A5A"/>
    <w:rsid w:val="00204BE3"/>
    <w:rsid w:val="0034363E"/>
    <w:rsid w:val="003922A5"/>
    <w:rsid w:val="003C24FA"/>
    <w:rsid w:val="004530E4"/>
    <w:rsid w:val="004720B1"/>
    <w:rsid w:val="004F39DF"/>
    <w:rsid w:val="005550AE"/>
    <w:rsid w:val="006212E7"/>
    <w:rsid w:val="00671481"/>
    <w:rsid w:val="00701945"/>
    <w:rsid w:val="00744064"/>
    <w:rsid w:val="007E7043"/>
    <w:rsid w:val="008F6830"/>
    <w:rsid w:val="009310AE"/>
    <w:rsid w:val="00984D75"/>
    <w:rsid w:val="00A0146C"/>
    <w:rsid w:val="00A34FDA"/>
    <w:rsid w:val="00A36C20"/>
    <w:rsid w:val="00AE2197"/>
    <w:rsid w:val="00AE4B5B"/>
    <w:rsid w:val="00B611AF"/>
    <w:rsid w:val="00BE4533"/>
    <w:rsid w:val="00C135CA"/>
    <w:rsid w:val="00C5740A"/>
    <w:rsid w:val="00CB25CD"/>
    <w:rsid w:val="00CD5CA6"/>
    <w:rsid w:val="00D26557"/>
    <w:rsid w:val="00D52DEF"/>
    <w:rsid w:val="00EC6304"/>
    <w:rsid w:val="00ED3FB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B0349-C9C7-449E-8EA8-7599C79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3">
    <w:name w:val="heading 3"/>
    <w:basedOn w:val="Normal"/>
    <w:qFormat/>
    <w:rsid w:val="00BE4533"/>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semiHidden/>
    <w:unhideWhenUsed/>
    <w:qFormat/>
    <w:rsid w:val="00CB25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4533"/>
    <w:pPr>
      <w:spacing w:before="100" w:beforeAutospacing="1" w:after="100" w:afterAutospacing="1"/>
    </w:pPr>
    <w:rPr>
      <w:rFonts w:ascii="Times New Roman" w:hAnsi="Times New Roman"/>
    </w:rPr>
  </w:style>
  <w:style w:type="table" w:styleId="TableGrid">
    <w:name w:val="Table Grid"/>
    <w:basedOn w:val="TableNormal"/>
    <w:rsid w:val="0074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0B1"/>
    <w:pPr>
      <w:ind w:left="720"/>
      <w:contextualSpacing/>
    </w:pPr>
  </w:style>
  <w:style w:type="paragraph" w:styleId="BalloonText">
    <w:name w:val="Balloon Text"/>
    <w:basedOn w:val="Normal"/>
    <w:link w:val="BalloonTextChar"/>
    <w:rsid w:val="00984D75"/>
    <w:rPr>
      <w:rFonts w:ascii="Segoe UI" w:hAnsi="Segoe UI" w:cs="Segoe UI"/>
      <w:sz w:val="18"/>
      <w:szCs w:val="18"/>
    </w:rPr>
  </w:style>
  <w:style w:type="character" w:customStyle="1" w:styleId="BalloonTextChar">
    <w:name w:val="Balloon Text Char"/>
    <w:basedOn w:val="DefaultParagraphFont"/>
    <w:link w:val="BalloonText"/>
    <w:rsid w:val="00984D75"/>
    <w:rPr>
      <w:rFonts w:ascii="Segoe UI" w:hAnsi="Segoe UI" w:cs="Segoe UI"/>
      <w:sz w:val="18"/>
      <w:szCs w:val="18"/>
    </w:rPr>
  </w:style>
  <w:style w:type="character" w:styleId="Hyperlink">
    <w:name w:val="Hyperlink"/>
    <w:basedOn w:val="DefaultParagraphFont"/>
    <w:rsid w:val="00CD5CA6"/>
    <w:rPr>
      <w:color w:val="0563C1" w:themeColor="hyperlink"/>
      <w:u w:val="single"/>
    </w:rPr>
  </w:style>
  <w:style w:type="character" w:customStyle="1" w:styleId="Heading4Char">
    <w:name w:val="Heading 4 Char"/>
    <w:basedOn w:val="DefaultParagraphFont"/>
    <w:link w:val="Heading4"/>
    <w:semiHidden/>
    <w:rsid w:val="00CB25C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45516">
      <w:bodyDiv w:val="1"/>
      <w:marLeft w:val="0"/>
      <w:marRight w:val="0"/>
      <w:marTop w:val="0"/>
      <w:marBottom w:val="0"/>
      <w:divBdr>
        <w:top w:val="none" w:sz="0" w:space="0" w:color="auto"/>
        <w:left w:val="none" w:sz="0" w:space="0" w:color="auto"/>
        <w:bottom w:val="none" w:sz="0" w:space="0" w:color="auto"/>
        <w:right w:val="none" w:sz="0" w:space="0" w:color="auto"/>
      </w:divBdr>
      <w:divsChild>
        <w:div w:id="2269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1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M2SUBtD3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OkImi8n0O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 III, scene i</vt:lpstr>
    </vt:vector>
  </TitlesOfParts>
  <Company>Armada Area Schools</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III, scene i</dc:title>
  <dc:subject/>
  <dc:creator>Aric Foster</dc:creator>
  <cp:keywords/>
  <dc:description/>
  <cp:lastModifiedBy>aricfoster</cp:lastModifiedBy>
  <cp:revision>3</cp:revision>
  <cp:lastPrinted>2015-12-09T12:07:00Z</cp:lastPrinted>
  <dcterms:created xsi:type="dcterms:W3CDTF">2015-11-20T03:53:00Z</dcterms:created>
  <dcterms:modified xsi:type="dcterms:W3CDTF">2015-12-09T12:07:00Z</dcterms:modified>
</cp:coreProperties>
</file>