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2461" w:rsidRPr="009171CD" w:rsidRDefault="006B2461">
      <w:pPr>
        <w:pStyle w:val="Normal1"/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  <w:u w:val="single"/>
        </w:rPr>
        <w:t>Vocabulary Self-Awareness Chart</w:t>
      </w:r>
    </w:p>
    <w:p w:rsidR="006B2461" w:rsidRPr="009171CD" w:rsidRDefault="006B2461">
      <w:pPr>
        <w:pStyle w:val="Normal1"/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</w:rPr>
        <w:t>PRE-ASSESSMENT</w:t>
      </w:r>
    </w:p>
    <w:p w:rsidR="006B2461" w:rsidRPr="009171CD" w:rsidRDefault="006B2461">
      <w:pPr>
        <w:pStyle w:val="Normal1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</w:rPr>
        <w:t>Name:</w:t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  <w:t>Class:</w:t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  <w:t>Text:</w:t>
      </w:r>
    </w:p>
    <w:tbl>
      <w:tblPr>
        <w:tblW w:w="1062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1620"/>
        <w:gridCol w:w="450"/>
        <w:gridCol w:w="360"/>
        <w:gridCol w:w="450"/>
        <w:gridCol w:w="2700"/>
        <w:gridCol w:w="4770"/>
      </w:tblGrid>
      <w:tr w:rsidR="00134E62" w:rsidRPr="009171CD" w:rsidTr="00113630">
        <w:trPr>
          <w:cantSplit/>
          <w:trHeight w:val="16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Word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BF624B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BF624B">
              <w:rPr>
                <w:rFonts w:asciiTheme="majorHAnsi" w:hAnsiTheme="majorHAnsi" w:cs="Aparajita"/>
                <w:b/>
              </w:rPr>
              <w:sym w:font="Wingdings" w:char="F04A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BF624B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b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b/>
                <w:sz w:val="18"/>
              </w:rPr>
              <w:t>Definition &amp; Part of speech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  <w:r w:rsidRPr="009171CD">
              <w:rPr>
                <w:rFonts w:asciiTheme="majorHAnsi" w:hAnsiTheme="majorHAnsi" w:cs="Aparajita"/>
                <w:b/>
              </w:rPr>
              <w:t>Word used in a sentence correctly</w:t>
            </w:r>
          </w:p>
        </w:tc>
      </w:tr>
      <w:tr w:rsidR="00B30637" w:rsidRPr="009171CD" w:rsidTr="00113630">
        <w:trPr>
          <w:cantSplit/>
          <w:trHeight w:val="67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0637" w:rsidRPr="009171CD" w:rsidRDefault="00B30637" w:rsidP="002220BE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English terms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F6" w:rsidRDefault="00C361F6" w:rsidP="00C361F6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C361F6" w:rsidRPr="00C361F6" w:rsidRDefault="00C361F6" w:rsidP="00C361F6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Conflict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C361F6" w:rsidP="00B30637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sz w:val="18"/>
              </w:rPr>
              <w:t>Man vs. self, society, nature, man, technology, WYBION &amp; internal vs. external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2220BE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32"/>
              </w:rPr>
            </w:pPr>
          </w:p>
          <w:p w:rsidR="00B30637" w:rsidRPr="009171CD" w:rsidRDefault="00C361F6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32"/>
              </w:rPr>
              <w:t>Soliloquy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6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637" w:rsidRPr="009171CD" w:rsidRDefault="00B30637" w:rsidP="002220BE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2220BE">
            <w:pPr>
              <w:jc w:val="center"/>
              <w:rPr>
                <w:rFonts w:asciiTheme="majorHAnsi" w:hAnsiTheme="majorHAnsi" w:cs="Aparajita"/>
                <w:b/>
                <w:sz w:val="24"/>
                <w:szCs w:val="40"/>
              </w:rPr>
            </w:pPr>
          </w:p>
          <w:p w:rsidR="00B30637" w:rsidRPr="009171CD" w:rsidRDefault="00C361F6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sz w:val="24"/>
                <w:szCs w:val="40"/>
              </w:rPr>
              <w:t>Monologue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C361F6">
        <w:trPr>
          <w:cantSplit/>
          <w:trHeight w:val="5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C361F6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Aside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6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C361F6" w:rsidP="00B30637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Heroic Couplet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2220BE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B30637" w:rsidRPr="009171CD" w:rsidRDefault="00C361F6" w:rsidP="002220BE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Tragic Hero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Default="00C361F6" w:rsidP="00C361F6">
            <w:pPr>
              <w:pStyle w:val="Normal1"/>
              <w:spacing w:line="240" w:lineRule="auto"/>
              <w:rPr>
                <w:rFonts w:asciiTheme="majorHAnsi" w:hAnsiTheme="majorHAnsi" w:cs="Aparajita"/>
                <w:sz w:val="18"/>
              </w:rPr>
            </w:pPr>
            <w:r>
              <w:rPr>
                <w:rFonts w:asciiTheme="majorHAnsi" w:hAnsiTheme="majorHAnsi" w:cs="Aparajita"/>
                <w:sz w:val="18"/>
              </w:rPr>
              <w:t>-Comes from high social status</w:t>
            </w:r>
          </w:p>
          <w:p w:rsidR="00C361F6" w:rsidRDefault="00C361F6" w:rsidP="00C361F6">
            <w:pPr>
              <w:pStyle w:val="Normal1"/>
              <w:spacing w:line="240" w:lineRule="auto"/>
              <w:rPr>
                <w:rFonts w:asciiTheme="majorHAnsi" w:hAnsiTheme="majorHAnsi" w:cs="Aparajita"/>
                <w:sz w:val="18"/>
              </w:rPr>
            </w:pPr>
            <w:r>
              <w:rPr>
                <w:rFonts w:asciiTheme="majorHAnsi" w:hAnsiTheme="majorHAnsi" w:cs="Aparajita"/>
                <w:sz w:val="18"/>
              </w:rPr>
              <w:t xml:space="preserve">-Has a tragic flaw that leads to      </w:t>
            </w:r>
          </w:p>
          <w:p w:rsidR="00C361F6" w:rsidRDefault="00C361F6" w:rsidP="00C361F6">
            <w:pPr>
              <w:pStyle w:val="Normal1"/>
              <w:spacing w:line="240" w:lineRule="auto"/>
              <w:rPr>
                <w:rFonts w:asciiTheme="majorHAnsi" w:hAnsiTheme="majorHAnsi" w:cs="Aparajita"/>
                <w:sz w:val="18"/>
              </w:rPr>
            </w:pPr>
            <w:r>
              <w:rPr>
                <w:rFonts w:asciiTheme="majorHAnsi" w:hAnsiTheme="majorHAnsi" w:cs="Aparajita"/>
                <w:sz w:val="18"/>
              </w:rPr>
              <w:t xml:space="preserve">  downfall</w:t>
            </w:r>
          </w:p>
          <w:p w:rsidR="00C361F6" w:rsidRPr="00C361F6" w:rsidRDefault="00C361F6" w:rsidP="00C361F6">
            <w:pPr>
              <w:pStyle w:val="Normal1"/>
              <w:spacing w:line="240" w:lineRule="auto"/>
              <w:rPr>
                <w:rFonts w:asciiTheme="majorHAnsi" w:hAnsiTheme="majorHAnsi" w:cs="Aparajita"/>
                <w:sz w:val="18"/>
              </w:rPr>
            </w:pPr>
            <w:r>
              <w:rPr>
                <w:rFonts w:asciiTheme="majorHAnsi" w:hAnsiTheme="majorHAnsi" w:cs="Aparajita"/>
                <w:sz w:val="18"/>
              </w:rPr>
              <w:t xml:space="preserve">-Has a major transformation.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C361F6">
        <w:trPr>
          <w:cantSplit/>
          <w:trHeight w:val="5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F6" w:rsidRDefault="00C361F6" w:rsidP="002220BE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40"/>
              </w:rPr>
            </w:pPr>
          </w:p>
          <w:p w:rsidR="00B30637" w:rsidRPr="009171CD" w:rsidRDefault="00C361F6" w:rsidP="002220BE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Motif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C361F6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 w:rsidRPr="00C361F6">
              <w:rPr>
                <w:rFonts w:asciiTheme="majorHAnsi" w:hAnsiTheme="majorHAnsi" w:cs="Aparajita"/>
                <w:sz w:val="18"/>
              </w:rPr>
              <w:t>Commonly repeated idea, object, and/or practice in a text-often indicates theme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rPr>
                <w:rFonts w:asciiTheme="majorHAnsi" w:hAnsiTheme="majorHAnsi" w:cs="Aparajita"/>
                <w:sz w:val="18"/>
              </w:rPr>
            </w:pP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Words in </w:t>
            </w:r>
            <w:r w:rsidRPr="00113630">
              <w:rPr>
                <w:rFonts w:asciiTheme="majorHAnsi" w:hAnsiTheme="majorHAnsi" w:cs="Aparajita"/>
                <w:i/>
                <w:sz w:val="14"/>
                <w:szCs w:val="20"/>
              </w:rPr>
              <w:t>Beowulf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you </w:t>
            </w:r>
            <w:r>
              <w:rPr>
                <w:rFonts w:asciiTheme="majorHAnsi" w:hAnsiTheme="majorHAnsi" w:cs="Aparajita"/>
                <w:sz w:val="14"/>
                <w:szCs w:val="20"/>
              </w:rPr>
              <w:t>will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hear </w:t>
            </w:r>
            <w:r>
              <w:rPr>
                <w:rFonts w:asciiTheme="majorHAnsi" w:hAnsiTheme="majorHAnsi" w:cs="Aparajita"/>
                <w:sz w:val="14"/>
                <w:szCs w:val="20"/>
              </w:rPr>
              <w:t>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ater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30637" w:rsidRDefault="00407436" w:rsidP="002220BE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>Requite</w:t>
            </w:r>
          </w:p>
          <w:p w:rsidR="00113630" w:rsidRPr="009171CD" w:rsidRDefault="00113630" w:rsidP="002220BE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sz w:val="24"/>
                <w:szCs w:val="40"/>
              </w:rPr>
              <w:t>(</w:t>
            </w:r>
            <w:r w:rsidR="00407436" w:rsidRPr="00407436">
              <w:rPr>
                <w:rFonts w:asciiTheme="majorHAnsi" w:hAnsiTheme="majorHAnsi" w:cs="Aparajita"/>
                <w:sz w:val="24"/>
                <w:szCs w:val="40"/>
              </w:rPr>
              <w:t>Rah</w:t>
            </w:r>
            <w:r w:rsidR="00407436">
              <w:rPr>
                <w:rFonts w:asciiTheme="majorHAnsi" w:hAnsiTheme="majorHAnsi" w:cs="Aparajita"/>
                <w:i/>
                <w:sz w:val="24"/>
                <w:szCs w:val="40"/>
              </w:rPr>
              <w:t>-</w:t>
            </w:r>
            <w:proofErr w:type="spellStart"/>
            <w:r w:rsidR="00407436">
              <w:rPr>
                <w:rFonts w:asciiTheme="majorHAnsi" w:hAnsiTheme="majorHAnsi" w:cs="Aparajita"/>
                <w:i/>
                <w:sz w:val="24"/>
                <w:szCs w:val="40"/>
              </w:rPr>
              <w:t>kwite</w:t>
            </w:r>
            <w:proofErr w:type="spellEnd"/>
            <w:r>
              <w:rPr>
                <w:rFonts w:asciiTheme="majorHAnsi" w:hAnsiTheme="majorHAnsi" w:cs="Aparajita"/>
                <w:sz w:val="24"/>
                <w:szCs w:val="4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9171CD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30637" w:rsidRDefault="00407436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Dire</w:t>
            </w:r>
          </w:p>
          <w:p w:rsidR="00113630" w:rsidRPr="00407436" w:rsidRDefault="00113630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  <w:r w:rsidRPr="00407436">
              <w:rPr>
                <w:rFonts w:asciiTheme="majorHAnsi" w:hAnsiTheme="majorHAnsi" w:cs="Aparajita"/>
                <w:sz w:val="18"/>
                <w:szCs w:val="18"/>
              </w:rPr>
              <w:t>(</w:t>
            </w:r>
            <w:r w:rsidR="00407436" w:rsidRPr="00407436">
              <w:rPr>
                <w:rFonts w:asciiTheme="majorHAnsi" w:hAnsiTheme="majorHAnsi" w:cs="Aparajita"/>
                <w:i/>
                <w:sz w:val="18"/>
                <w:szCs w:val="18"/>
              </w:rPr>
              <w:t>rhymes with fire</w:t>
            </w:r>
            <w:r w:rsidRPr="00407436">
              <w:rPr>
                <w:rFonts w:asciiTheme="majorHAnsi" w:hAnsiTheme="majorHAnsi" w:cs="Aparajit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9171CD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30637" w:rsidRDefault="00407436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Conjure</w:t>
            </w:r>
          </w:p>
          <w:p w:rsidR="00113630" w:rsidRPr="009171CD" w:rsidRDefault="00113630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</w:rPr>
              <w:t>(</w:t>
            </w:r>
            <w:r w:rsidR="00407436">
              <w:rPr>
                <w:rFonts w:asciiTheme="majorHAnsi" w:hAnsiTheme="majorHAnsi" w:cs="Aparajita"/>
                <w:i/>
                <w:sz w:val="24"/>
              </w:rPr>
              <w:t>Con</w:t>
            </w:r>
            <w:r w:rsidR="00407436">
              <w:rPr>
                <w:rFonts w:asciiTheme="majorHAnsi" w:hAnsiTheme="majorHAnsi" w:cs="Aparajita"/>
                <w:sz w:val="24"/>
              </w:rPr>
              <w:t>-</w:t>
            </w:r>
            <w:proofErr w:type="spellStart"/>
            <w:r w:rsidR="00407436">
              <w:rPr>
                <w:rFonts w:asciiTheme="majorHAnsi" w:hAnsiTheme="majorHAnsi" w:cs="Aparajita"/>
                <w:sz w:val="24"/>
              </w:rPr>
              <w:t>jerr</w:t>
            </w:r>
            <w:proofErr w:type="spellEnd"/>
            <w:r>
              <w:rPr>
                <w:rFonts w:asciiTheme="majorHAnsi" w:hAnsiTheme="majorHAnsi" w:cs="Aparajita"/>
                <w:sz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C361F6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  <w:r>
              <w:rPr>
                <w:rFonts w:asciiTheme="majorHAnsi" w:hAnsiTheme="majorHAnsi" w:cs="Aparajita"/>
                <w:sz w:val="14"/>
                <w:szCs w:val="14"/>
              </w:rPr>
              <w:t>B.S, Words to help understand 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F6" w:rsidRPr="00B30637" w:rsidRDefault="00C361F6" w:rsidP="00C361F6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>Thane</w:t>
            </w:r>
          </w:p>
          <w:p w:rsidR="00113630" w:rsidRPr="009171CD" w:rsidRDefault="00C361F6" w:rsidP="00C361F6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  <w:szCs w:val="40"/>
              </w:rPr>
              <w:t>(</w:t>
            </w:r>
            <w:r w:rsidRPr="00C361F6">
              <w:rPr>
                <w:rFonts w:asciiTheme="majorHAnsi" w:hAnsiTheme="majorHAnsi" w:cs="Aparajita"/>
                <w:sz w:val="16"/>
                <w:szCs w:val="40"/>
              </w:rPr>
              <w:t xml:space="preserve">rhymes with </w:t>
            </w:r>
            <w:r w:rsidRPr="00C361F6">
              <w:rPr>
                <w:rFonts w:asciiTheme="majorHAnsi" w:hAnsiTheme="majorHAnsi" w:cs="Aparajita"/>
                <w:i/>
                <w:sz w:val="16"/>
                <w:szCs w:val="40"/>
              </w:rPr>
              <w:t>pain</w:t>
            </w:r>
            <w:r>
              <w:rPr>
                <w:rFonts w:asciiTheme="majorHAnsi" w:hAnsiTheme="majorHAnsi" w:cs="Aparajita"/>
                <w:sz w:val="24"/>
                <w:szCs w:val="4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C361F6" w:rsidRDefault="00C361F6" w:rsidP="00C361F6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 xml:space="preserve">“Weird” or </w:t>
            </w:r>
            <w:proofErr w:type="spellStart"/>
            <w:r>
              <w:rPr>
                <w:rFonts w:asciiTheme="majorHAnsi" w:hAnsiTheme="majorHAnsi" w:cs="Aparajita"/>
                <w:b/>
                <w:sz w:val="28"/>
                <w:szCs w:val="40"/>
              </w:rPr>
              <w:t>Wyrd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C361F6" w:rsidRDefault="00C361F6" w:rsidP="00113630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4"/>
              </w:rPr>
            </w:pPr>
            <w:r w:rsidRPr="00C361F6">
              <w:rPr>
                <w:rFonts w:asciiTheme="majorHAnsi" w:hAnsiTheme="majorHAnsi" w:cs="Aparajita"/>
                <w:b/>
                <w:sz w:val="24"/>
              </w:rPr>
              <w:t>Doth, Hath, Thee, Thine, Thou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C361F6" w:rsidP="00C361F6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C361F6">
              <w:rPr>
                <w:rFonts w:asciiTheme="majorHAnsi" w:hAnsiTheme="majorHAnsi" w:cs="Aparajita"/>
                <w:sz w:val="28"/>
              </w:rPr>
              <w:t>Does, Has/Have, You, Yours, You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13</w:t>
            </w:r>
            <w:r w:rsidRPr="009171CD">
              <w:rPr>
                <w:rFonts w:asciiTheme="majorHAnsi" w:hAnsiTheme="majorHAnsi" w:cs="Aparajita"/>
                <w:sz w:val="18"/>
                <w:szCs w:val="20"/>
                <w:vertAlign w:val="superscript"/>
              </w:rPr>
              <w:t>th</w:t>
            </w:r>
            <w:r w:rsidRPr="009171CD">
              <w:rPr>
                <w:rFonts w:asciiTheme="majorHAnsi" w:hAnsiTheme="majorHAnsi" w:cs="Aparajita"/>
                <w:sz w:val="18"/>
                <w:szCs w:val="20"/>
              </w:rPr>
              <w:t xml:space="preserve"> grade words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C361F6" w:rsidP="00113630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Justify</w:t>
            </w:r>
          </w:p>
          <w:p w:rsidR="00113630" w:rsidRPr="009171CD" w:rsidRDefault="00113630" w:rsidP="00407436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 w:rsidRPr="009171CD">
              <w:rPr>
                <w:rFonts w:asciiTheme="majorHAnsi" w:hAnsiTheme="majorHAnsi" w:cs="Aparajita"/>
                <w:sz w:val="18"/>
              </w:rPr>
              <w:t>(</w:t>
            </w:r>
            <w:proofErr w:type="spellStart"/>
            <w:r w:rsidR="00407436">
              <w:rPr>
                <w:rFonts w:asciiTheme="majorHAnsi" w:hAnsiTheme="majorHAnsi" w:cs="Aparajita"/>
                <w:i/>
                <w:sz w:val="18"/>
              </w:rPr>
              <w:t>Juss-tih-figh</w:t>
            </w:r>
            <w:proofErr w:type="spellEnd"/>
            <w:r w:rsidRPr="009171CD">
              <w:rPr>
                <w:rFonts w:asciiTheme="majorHAnsi" w:hAnsiTheme="majorHAnsi" w:cs="Aparajita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511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30" w:rsidRPr="009171CD" w:rsidRDefault="00113630" w:rsidP="00113630">
            <w:pPr>
              <w:pStyle w:val="Normal1"/>
              <w:ind w:left="360"/>
              <w:rPr>
                <w:rFonts w:asciiTheme="majorHAnsi" w:hAnsiTheme="majorHAnsi" w:cs="Aparaji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407436" w:rsidP="00407436">
            <w:pPr>
              <w:pStyle w:val="Normal1"/>
              <w:jc w:val="center"/>
              <w:rPr>
                <w:rFonts w:asciiTheme="majorHAnsi" w:hAnsiTheme="majorHAnsi" w:cs="Aparajita"/>
                <w:b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Analysis</w:t>
            </w:r>
          </w:p>
          <w:p w:rsidR="00113630" w:rsidRPr="009171CD" w:rsidRDefault="00113630" w:rsidP="00407436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 w:rsidRPr="009171CD">
              <w:rPr>
                <w:rFonts w:asciiTheme="majorHAnsi" w:hAnsiTheme="majorHAnsi" w:cs="Aparajita"/>
                <w:sz w:val="20"/>
              </w:rPr>
              <w:t>(</w:t>
            </w:r>
            <w:r w:rsidR="00407436">
              <w:rPr>
                <w:rFonts w:asciiTheme="majorHAnsi" w:hAnsiTheme="majorHAnsi" w:cs="Aparajita"/>
                <w:sz w:val="20"/>
              </w:rPr>
              <w:t>an-al-</w:t>
            </w:r>
            <w:proofErr w:type="spellStart"/>
            <w:r w:rsidR="00407436">
              <w:rPr>
                <w:rFonts w:asciiTheme="majorHAnsi" w:hAnsiTheme="majorHAnsi" w:cs="Aparajita"/>
                <w:sz w:val="20"/>
              </w:rPr>
              <w:t>ih</w:t>
            </w:r>
            <w:proofErr w:type="spellEnd"/>
            <w:r w:rsidR="00407436">
              <w:rPr>
                <w:rFonts w:asciiTheme="majorHAnsi" w:hAnsiTheme="majorHAnsi" w:cs="Aparajita"/>
                <w:sz w:val="20"/>
              </w:rPr>
              <w:t>-</w:t>
            </w:r>
            <w:proofErr w:type="spellStart"/>
            <w:r w:rsidR="00407436">
              <w:rPr>
                <w:rFonts w:asciiTheme="majorHAnsi" w:hAnsiTheme="majorHAnsi" w:cs="Aparajita"/>
                <w:sz w:val="20"/>
              </w:rPr>
              <w:t>siss</w:t>
            </w:r>
            <w:proofErr w:type="spellEnd"/>
            <w:r w:rsidRPr="009171CD">
              <w:rPr>
                <w:rFonts w:asciiTheme="majorHAnsi" w:hAnsiTheme="majorHAnsi" w:cs="Aparajita"/>
                <w:sz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</w:tbl>
    <w:p w:rsidR="00407436" w:rsidRDefault="00407436" w:rsidP="00B30637">
      <w:pPr>
        <w:jc w:val="center"/>
        <w:rPr>
          <w:rFonts w:asciiTheme="majorHAnsi" w:hAnsiTheme="majorHAnsi" w:cs="Aparajita"/>
          <w:u w:val="single"/>
        </w:rPr>
      </w:pPr>
    </w:p>
    <w:p w:rsidR="00211358" w:rsidRPr="009171CD" w:rsidRDefault="00134E62" w:rsidP="00B30637">
      <w:pPr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  <w:u w:val="single"/>
        </w:rPr>
        <w:lastRenderedPageBreak/>
        <w:t>V</w:t>
      </w:r>
      <w:r w:rsidR="00211358" w:rsidRPr="009171CD">
        <w:rPr>
          <w:rFonts w:asciiTheme="majorHAnsi" w:hAnsiTheme="majorHAnsi" w:cs="Aparajita"/>
          <w:u w:val="single"/>
        </w:rPr>
        <w:t>ocabulary Self-Awareness Chart</w:t>
      </w:r>
    </w:p>
    <w:p w:rsidR="00211358" w:rsidRPr="009171CD" w:rsidRDefault="00CA6C20" w:rsidP="00211358">
      <w:pPr>
        <w:pStyle w:val="Normal1"/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</w:rPr>
        <w:t>POST</w:t>
      </w:r>
      <w:r w:rsidR="00211358" w:rsidRPr="009171CD">
        <w:rPr>
          <w:rFonts w:asciiTheme="majorHAnsi" w:hAnsiTheme="majorHAnsi" w:cs="Aparajita"/>
        </w:rPr>
        <w:t>-ASSESSMENT</w:t>
      </w:r>
    </w:p>
    <w:tbl>
      <w:tblPr>
        <w:tblW w:w="1062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1620"/>
        <w:gridCol w:w="450"/>
        <w:gridCol w:w="360"/>
        <w:gridCol w:w="450"/>
        <w:gridCol w:w="2700"/>
        <w:gridCol w:w="4770"/>
      </w:tblGrid>
      <w:tr w:rsidR="00BF624B" w:rsidRPr="009171CD" w:rsidTr="000115D9">
        <w:trPr>
          <w:cantSplit/>
          <w:trHeight w:val="16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Word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BF624B">
              <w:rPr>
                <w:rFonts w:asciiTheme="majorHAnsi" w:hAnsiTheme="majorHAnsi" w:cs="Aparajita"/>
                <w:b/>
              </w:rPr>
              <w:sym w:font="Wingdings" w:char="F04A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b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b/>
                <w:sz w:val="18"/>
              </w:rPr>
              <w:t>Prefix/Suffix Variations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  <w:r>
              <w:rPr>
                <w:rFonts w:asciiTheme="majorHAnsi" w:hAnsiTheme="majorHAnsi" w:cs="Aparajita"/>
                <w:b/>
              </w:rPr>
              <w:t>Examples</w:t>
            </w:r>
          </w:p>
        </w:tc>
      </w:tr>
      <w:tr w:rsidR="00BF624B" w:rsidRPr="009171CD" w:rsidTr="000115D9">
        <w:trPr>
          <w:cantSplit/>
          <w:trHeight w:val="67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English terms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Default="00BF624B" w:rsidP="00BF624B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BF624B" w:rsidRPr="00C361F6" w:rsidRDefault="00BF624B" w:rsidP="00BF624B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Conflict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Default="00BF624B" w:rsidP="00BF624B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32"/>
              </w:rPr>
            </w:pPr>
          </w:p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32"/>
              </w:rPr>
              <w:t>Soliloquy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Macbeth’s “Dagger” speech</w:t>
            </w:r>
          </w:p>
        </w:tc>
      </w:tr>
      <w:tr w:rsidR="00BF624B" w:rsidRPr="009171CD" w:rsidTr="000115D9">
        <w:trPr>
          <w:cantSplit/>
          <w:trHeight w:val="6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Default="00BF624B" w:rsidP="00BF624B">
            <w:pPr>
              <w:jc w:val="center"/>
              <w:rPr>
                <w:rFonts w:asciiTheme="majorHAnsi" w:hAnsiTheme="majorHAnsi" w:cs="Aparajita"/>
                <w:b/>
                <w:sz w:val="24"/>
                <w:szCs w:val="40"/>
              </w:rPr>
            </w:pPr>
          </w:p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sz w:val="24"/>
                <w:szCs w:val="40"/>
              </w:rPr>
              <w:t>Monologue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7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Aside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Heroic Couplet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 w:rsidRPr="00113630">
              <w:rPr>
                <w:rFonts w:asciiTheme="majorHAnsi" w:hAnsiTheme="majorHAnsi" w:cs="Aparajita"/>
                <w:sz w:val="20"/>
              </w:rPr>
              <w:t xml:space="preserve"> </w:t>
            </w: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Default="00BF624B" w:rsidP="00BF624B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Tragic Hero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Default="00BF624B" w:rsidP="00BF624B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40"/>
              </w:rPr>
            </w:pPr>
          </w:p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Motif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rPr>
                <w:rFonts w:asciiTheme="majorHAnsi" w:hAnsiTheme="majorHAnsi" w:cs="Aparajita"/>
                <w:sz w:val="18"/>
              </w:rPr>
            </w:pP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Words in </w:t>
            </w:r>
            <w:r w:rsidRPr="00113630">
              <w:rPr>
                <w:rFonts w:asciiTheme="majorHAnsi" w:hAnsiTheme="majorHAnsi" w:cs="Aparajita"/>
                <w:i/>
                <w:sz w:val="14"/>
                <w:szCs w:val="20"/>
              </w:rPr>
              <w:t>Beowulf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you </w:t>
            </w:r>
            <w:r>
              <w:rPr>
                <w:rFonts w:asciiTheme="majorHAnsi" w:hAnsiTheme="majorHAnsi" w:cs="Aparajita"/>
                <w:sz w:val="14"/>
                <w:szCs w:val="20"/>
              </w:rPr>
              <w:t>will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hear </w:t>
            </w:r>
            <w:r>
              <w:rPr>
                <w:rFonts w:asciiTheme="majorHAnsi" w:hAnsiTheme="majorHAnsi" w:cs="Aparajita"/>
                <w:sz w:val="14"/>
                <w:szCs w:val="20"/>
              </w:rPr>
              <w:t>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ater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B30637" w:rsidRDefault="00BF624B" w:rsidP="00BF624B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>Requite</w:t>
            </w:r>
          </w:p>
          <w:p w:rsidR="00BF624B" w:rsidRPr="009171CD" w:rsidRDefault="00BF624B" w:rsidP="00BF624B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sz w:val="24"/>
                <w:szCs w:val="40"/>
              </w:rPr>
              <w:t>(</w:t>
            </w:r>
            <w:r w:rsidRPr="00407436">
              <w:rPr>
                <w:rFonts w:asciiTheme="majorHAnsi" w:hAnsiTheme="majorHAnsi" w:cs="Aparajita"/>
                <w:sz w:val="24"/>
                <w:szCs w:val="40"/>
              </w:rPr>
              <w:t>Rah</w:t>
            </w:r>
            <w:r>
              <w:rPr>
                <w:rFonts w:asciiTheme="majorHAnsi" w:hAnsiTheme="majorHAnsi" w:cs="Aparajita"/>
                <w:i/>
                <w:sz w:val="24"/>
                <w:szCs w:val="40"/>
              </w:rPr>
              <w:t>-</w:t>
            </w:r>
            <w:proofErr w:type="spellStart"/>
            <w:r>
              <w:rPr>
                <w:rFonts w:asciiTheme="majorHAnsi" w:hAnsiTheme="majorHAnsi" w:cs="Aparajita"/>
                <w:i/>
                <w:sz w:val="24"/>
                <w:szCs w:val="40"/>
              </w:rPr>
              <w:t>kwite</w:t>
            </w:r>
            <w:proofErr w:type="spellEnd"/>
            <w:r>
              <w:rPr>
                <w:rFonts w:asciiTheme="majorHAnsi" w:hAnsiTheme="majorHAnsi" w:cs="Aparajita"/>
                <w:sz w:val="24"/>
                <w:szCs w:val="4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“Unrequited love”</w:t>
            </w: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B30637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Dire</w:t>
            </w:r>
          </w:p>
          <w:p w:rsidR="00BF624B" w:rsidRPr="00407436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  <w:r w:rsidRPr="00407436">
              <w:rPr>
                <w:rFonts w:asciiTheme="majorHAnsi" w:hAnsiTheme="majorHAnsi" w:cs="Aparajita"/>
                <w:sz w:val="18"/>
                <w:szCs w:val="18"/>
              </w:rPr>
              <w:t>(</w:t>
            </w:r>
            <w:r w:rsidRPr="00407436">
              <w:rPr>
                <w:rFonts w:asciiTheme="majorHAnsi" w:hAnsiTheme="majorHAnsi" w:cs="Aparajita"/>
                <w:i/>
                <w:sz w:val="18"/>
                <w:szCs w:val="18"/>
              </w:rPr>
              <w:t>rhymes with fire</w:t>
            </w:r>
            <w:r w:rsidRPr="00407436">
              <w:rPr>
                <w:rFonts w:asciiTheme="majorHAnsi" w:hAnsiTheme="majorHAnsi" w:cs="Aparajit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B30637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Conjure</w:t>
            </w:r>
          </w:p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</w:rPr>
              <w:t>(</w:t>
            </w:r>
            <w:r>
              <w:rPr>
                <w:rFonts w:asciiTheme="majorHAnsi" w:hAnsiTheme="majorHAnsi" w:cs="Aparajita"/>
                <w:i/>
                <w:sz w:val="24"/>
              </w:rPr>
              <w:t>Con</w:t>
            </w:r>
            <w:r>
              <w:rPr>
                <w:rFonts w:asciiTheme="majorHAnsi" w:hAnsiTheme="majorHAnsi" w:cs="Aparajita"/>
                <w:sz w:val="24"/>
              </w:rPr>
              <w:t>-</w:t>
            </w:r>
            <w:proofErr w:type="spellStart"/>
            <w:r>
              <w:rPr>
                <w:rFonts w:asciiTheme="majorHAnsi" w:hAnsiTheme="majorHAnsi" w:cs="Aparajita"/>
                <w:sz w:val="24"/>
              </w:rPr>
              <w:t>jerr</w:t>
            </w:r>
            <w:proofErr w:type="spellEnd"/>
            <w:r>
              <w:rPr>
                <w:rFonts w:asciiTheme="majorHAnsi" w:hAnsiTheme="majorHAnsi" w:cs="Aparajita"/>
                <w:sz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Calling up demons from hell</w:t>
            </w: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  <w:r>
              <w:rPr>
                <w:rFonts w:asciiTheme="majorHAnsi" w:hAnsiTheme="majorHAnsi" w:cs="Aparajita"/>
                <w:sz w:val="14"/>
                <w:szCs w:val="14"/>
              </w:rPr>
              <w:t>B.S, Words to help understand 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B30637" w:rsidRDefault="00BF624B" w:rsidP="00BF624B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>Thane</w:t>
            </w:r>
          </w:p>
          <w:p w:rsidR="00BF624B" w:rsidRPr="009171CD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  <w:szCs w:val="40"/>
              </w:rPr>
              <w:t>(</w:t>
            </w:r>
            <w:r w:rsidRPr="00C361F6">
              <w:rPr>
                <w:rFonts w:asciiTheme="majorHAnsi" w:hAnsiTheme="majorHAnsi" w:cs="Aparajita"/>
                <w:sz w:val="16"/>
                <w:szCs w:val="40"/>
              </w:rPr>
              <w:t xml:space="preserve">rhymes with </w:t>
            </w:r>
            <w:r w:rsidRPr="00C361F6">
              <w:rPr>
                <w:rFonts w:asciiTheme="majorHAnsi" w:hAnsiTheme="majorHAnsi" w:cs="Aparajita"/>
                <w:i/>
                <w:sz w:val="16"/>
                <w:szCs w:val="40"/>
              </w:rPr>
              <w:t>pain</w:t>
            </w:r>
            <w:r>
              <w:rPr>
                <w:rFonts w:asciiTheme="majorHAnsi" w:hAnsiTheme="majorHAnsi" w:cs="Aparajita"/>
                <w:sz w:val="24"/>
                <w:szCs w:val="4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Macbeth starts the play as the Thane of </w:t>
            </w:r>
            <w:proofErr w:type="spellStart"/>
            <w:r>
              <w:rPr>
                <w:rFonts w:asciiTheme="majorHAnsi" w:hAnsiTheme="majorHAnsi" w:cs="Aparajita"/>
              </w:rPr>
              <w:t>Glamis</w:t>
            </w:r>
            <w:proofErr w:type="spellEnd"/>
            <w:r>
              <w:rPr>
                <w:rFonts w:asciiTheme="majorHAnsi" w:hAnsiTheme="majorHAnsi" w:cs="Aparajita"/>
              </w:rPr>
              <w:t>, and also becomes the Thane of Cawdor</w:t>
            </w: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C361F6" w:rsidRDefault="00BF624B" w:rsidP="00BF624B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 xml:space="preserve">“Weird” or </w:t>
            </w:r>
            <w:proofErr w:type="spellStart"/>
            <w:r>
              <w:rPr>
                <w:rFonts w:asciiTheme="majorHAnsi" w:hAnsiTheme="majorHAnsi" w:cs="Aparajita"/>
                <w:b/>
                <w:sz w:val="28"/>
                <w:szCs w:val="40"/>
              </w:rPr>
              <w:t>Wyrd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C361F6" w:rsidRDefault="00BF624B" w:rsidP="00BF624B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4"/>
              </w:rPr>
            </w:pPr>
            <w:r w:rsidRPr="00C361F6">
              <w:rPr>
                <w:rFonts w:asciiTheme="majorHAnsi" w:hAnsiTheme="majorHAnsi" w:cs="Aparajita"/>
                <w:b/>
                <w:sz w:val="24"/>
              </w:rPr>
              <w:t>Doth, Hath, Thee, Thine, Thou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691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624B" w:rsidRPr="009171CD" w:rsidRDefault="00BF624B" w:rsidP="00BF624B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13</w:t>
            </w:r>
            <w:r w:rsidRPr="009171CD">
              <w:rPr>
                <w:rFonts w:asciiTheme="majorHAnsi" w:hAnsiTheme="majorHAnsi" w:cs="Aparajita"/>
                <w:sz w:val="18"/>
                <w:szCs w:val="20"/>
                <w:vertAlign w:val="superscript"/>
              </w:rPr>
              <w:t>th</w:t>
            </w:r>
            <w:r w:rsidRPr="009171CD">
              <w:rPr>
                <w:rFonts w:asciiTheme="majorHAnsi" w:hAnsiTheme="majorHAnsi" w:cs="Aparajita"/>
                <w:sz w:val="18"/>
                <w:szCs w:val="20"/>
              </w:rPr>
              <w:t xml:space="preserve"> grade words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Justify</w:t>
            </w:r>
          </w:p>
          <w:p w:rsidR="00BF624B" w:rsidRPr="009171CD" w:rsidRDefault="00BF624B" w:rsidP="00BF624B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 w:rsidRPr="009171CD">
              <w:rPr>
                <w:rFonts w:asciiTheme="majorHAnsi" w:hAnsiTheme="majorHAnsi" w:cs="Aparajita"/>
                <w:sz w:val="18"/>
              </w:rPr>
              <w:t>(</w:t>
            </w:r>
            <w:proofErr w:type="spellStart"/>
            <w:r>
              <w:rPr>
                <w:rFonts w:asciiTheme="majorHAnsi" w:hAnsiTheme="majorHAnsi" w:cs="Aparajita"/>
                <w:i/>
                <w:sz w:val="18"/>
              </w:rPr>
              <w:t>Juss-tih-figh</w:t>
            </w:r>
            <w:proofErr w:type="spellEnd"/>
            <w:r w:rsidRPr="009171CD">
              <w:rPr>
                <w:rFonts w:asciiTheme="majorHAnsi" w:hAnsiTheme="majorHAnsi" w:cs="Aparajita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Justifies, justifying, justified, justification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F624B" w:rsidRPr="009171CD" w:rsidTr="000115D9">
        <w:trPr>
          <w:cantSplit/>
          <w:trHeight w:val="511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B" w:rsidRPr="009171CD" w:rsidRDefault="00BF624B" w:rsidP="00BF624B">
            <w:pPr>
              <w:pStyle w:val="Normal1"/>
              <w:ind w:left="360"/>
              <w:rPr>
                <w:rFonts w:asciiTheme="majorHAnsi" w:hAnsiTheme="majorHAnsi" w:cs="Aparaji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jc w:val="center"/>
              <w:rPr>
                <w:rFonts w:asciiTheme="majorHAnsi" w:hAnsiTheme="majorHAnsi" w:cs="Aparajita"/>
                <w:b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Analysis</w:t>
            </w:r>
          </w:p>
          <w:p w:rsidR="00BF624B" w:rsidRPr="009171CD" w:rsidRDefault="00BF624B" w:rsidP="00BF624B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 w:rsidRPr="009171CD">
              <w:rPr>
                <w:rFonts w:asciiTheme="majorHAnsi" w:hAnsiTheme="majorHAnsi" w:cs="Aparajita"/>
                <w:sz w:val="20"/>
              </w:rPr>
              <w:t>(</w:t>
            </w:r>
            <w:r>
              <w:rPr>
                <w:rFonts w:asciiTheme="majorHAnsi" w:hAnsiTheme="majorHAnsi" w:cs="Aparajita"/>
                <w:sz w:val="20"/>
              </w:rPr>
              <w:t>an-al-</w:t>
            </w:r>
            <w:proofErr w:type="spellStart"/>
            <w:r>
              <w:rPr>
                <w:rFonts w:asciiTheme="majorHAnsi" w:hAnsiTheme="majorHAnsi" w:cs="Aparajita"/>
                <w:sz w:val="20"/>
              </w:rPr>
              <w:t>ih</w:t>
            </w:r>
            <w:proofErr w:type="spellEnd"/>
            <w:r>
              <w:rPr>
                <w:rFonts w:asciiTheme="majorHAnsi" w:hAnsiTheme="majorHAnsi" w:cs="Aparajita"/>
                <w:sz w:val="20"/>
              </w:rPr>
              <w:t>-</w:t>
            </w:r>
            <w:proofErr w:type="spellStart"/>
            <w:r>
              <w:rPr>
                <w:rFonts w:asciiTheme="majorHAnsi" w:hAnsiTheme="majorHAnsi" w:cs="Aparajita"/>
                <w:sz w:val="20"/>
              </w:rPr>
              <w:t>siss</w:t>
            </w:r>
            <w:proofErr w:type="spellEnd"/>
            <w:r w:rsidRPr="009171CD">
              <w:rPr>
                <w:rFonts w:asciiTheme="majorHAnsi" w:hAnsiTheme="majorHAnsi" w:cs="Aparajita"/>
                <w:sz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24B" w:rsidRPr="009171CD" w:rsidRDefault="00BF624B" w:rsidP="00BF624B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</w:tbl>
    <w:p w:rsidR="00120EF8" w:rsidRPr="009171CD" w:rsidRDefault="00120EF8" w:rsidP="00113630">
      <w:pPr>
        <w:pStyle w:val="Normal1"/>
        <w:rPr>
          <w:rFonts w:asciiTheme="majorHAnsi" w:hAnsiTheme="majorHAnsi" w:cs="Aparajita"/>
          <w:sz w:val="18"/>
          <w:szCs w:val="20"/>
        </w:rPr>
      </w:pPr>
    </w:p>
    <w:sectPr w:rsidR="00120EF8" w:rsidRPr="009171CD" w:rsidSect="00211358">
      <w:pgSz w:w="12240" w:h="15840"/>
      <w:pgMar w:top="432" w:right="432" w:bottom="27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F29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4C1D54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12FAC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C24BF4"/>
    <w:multiLevelType w:val="hybridMultilevel"/>
    <w:tmpl w:val="FFFFFFFF"/>
    <w:lvl w:ilvl="0" w:tplc="1A6600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08188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8020D84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FF30936A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B218EEEA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35E60B76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EBC2EFE8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1D6E6516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62A48378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4" w15:restartNumberingAfterBreak="0">
    <w:nsid w:val="5B11681A"/>
    <w:multiLevelType w:val="hybridMultilevel"/>
    <w:tmpl w:val="B95A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0B51"/>
    <w:multiLevelType w:val="hybridMultilevel"/>
    <w:tmpl w:val="FFFFFFFF"/>
    <w:lvl w:ilvl="0" w:tplc="881AE16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DEAE68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A84EDFE">
      <w:numFmt w:val="bullet"/>
      <w:lvlText w:val=""/>
      <w:lvlJc w:val="left"/>
      <w:pPr>
        <w:ind w:left="2160" w:hanging="1800"/>
      </w:pPr>
    </w:lvl>
    <w:lvl w:ilvl="3" w:tplc="B61E43D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9CA95D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24044D6">
      <w:numFmt w:val="bullet"/>
      <w:lvlText w:val=""/>
      <w:lvlJc w:val="left"/>
      <w:pPr>
        <w:ind w:left="4320" w:hanging="3960"/>
      </w:pPr>
    </w:lvl>
    <w:lvl w:ilvl="6" w:tplc="4F1EA6C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2205BB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20612FC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74F51CF5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B6C1B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D"/>
    <w:rsid w:val="00113630"/>
    <w:rsid w:val="00120EF8"/>
    <w:rsid w:val="00134E62"/>
    <w:rsid w:val="0020679C"/>
    <w:rsid w:val="0021000F"/>
    <w:rsid w:val="00211358"/>
    <w:rsid w:val="002D65A2"/>
    <w:rsid w:val="002F5F90"/>
    <w:rsid w:val="00391089"/>
    <w:rsid w:val="00392C1F"/>
    <w:rsid w:val="003E2AFB"/>
    <w:rsid w:val="00407436"/>
    <w:rsid w:val="004E6CB3"/>
    <w:rsid w:val="005576A3"/>
    <w:rsid w:val="0056206A"/>
    <w:rsid w:val="00575B5B"/>
    <w:rsid w:val="006B2461"/>
    <w:rsid w:val="006F538D"/>
    <w:rsid w:val="00795665"/>
    <w:rsid w:val="008544F6"/>
    <w:rsid w:val="00885974"/>
    <w:rsid w:val="0090575D"/>
    <w:rsid w:val="009171CD"/>
    <w:rsid w:val="00951889"/>
    <w:rsid w:val="00B30637"/>
    <w:rsid w:val="00B44309"/>
    <w:rsid w:val="00B93EF7"/>
    <w:rsid w:val="00BE2A81"/>
    <w:rsid w:val="00BF624B"/>
    <w:rsid w:val="00C361F6"/>
    <w:rsid w:val="00CA6C20"/>
    <w:rsid w:val="00DF18E0"/>
    <w:rsid w:val="00E00E17"/>
    <w:rsid w:val="00E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563CC"/>
  <w15:docId w15:val="{E89AB858-E379-4EE8-8CED-3C61759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79C"/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0575D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0575D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0575D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0575D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0575D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0575D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0575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90575D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0575D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locked/>
    <w:rsid w:val="002D65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 Chart.docx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Chart.docx</dc:title>
  <dc:subject/>
  <dc:creator>aricfoster</dc:creator>
  <cp:keywords/>
  <dc:description/>
  <cp:lastModifiedBy>Aric Foster</cp:lastModifiedBy>
  <cp:revision>4</cp:revision>
  <cp:lastPrinted>2016-03-18T14:34:00Z</cp:lastPrinted>
  <dcterms:created xsi:type="dcterms:W3CDTF">2016-11-28T11:15:00Z</dcterms:created>
  <dcterms:modified xsi:type="dcterms:W3CDTF">2016-11-28T11:32:00Z</dcterms:modified>
</cp:coreProperties>
</file>