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8E" w:rsidRPr="0058348E" w:rsidRDefault="0058348E" w:rsidP="0058348E">
      <w:pPr>
        <w:jc w:val="center"/>
        <w:rPr>
          <w:rFonts w:ascii="Goudy Old Style" w:hAnsi="Goudy Old Style"/>
          <w:b/>
        </w:rPr>
      </w:pPr>
      <w:r w:rsidRPr="0058348E">
        <w:rPr>
          <w:rFonts w:ascii="Goudy Old Style" w:hAnsi="Goudy Old Style"/>
          <w:b/>
          <w:i/>
        </w:rPr>
        <w:t>Much Ado About Nothing</w:t>
      </w:r>
      <w:r w:rsidRPr="0058348E">
        <w:rPr>
          <w:rFonts w:ascii="Goudy Old Style" w:hAnsi="Goudy Old Style"/>
          <w:b/>
        </w:rPr>
        <w:t xml:space="preserve"> Preparation</w:t>
      </w:r>
    </w:p>
    <w:p w:rsidR="005C236D" w:rsidRDefault="005C236D" w:rsidP="00327D48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Let’s practice the live tweeting that you are asked to do on your scribe day. Open your professional twitter account and as we listen to the following so</w:t>
      </w:r>
      <w:bookmarkStart w:id="0" w:name="_GoBack"/>
      <w:bookmarkEnd w:id="0"/>
      <w:r>
        <w:rPr>
          <w:rFonts w:ascii="Goudy Old Style" w:hAnsi="Goudy Old Style"/>
        </w:rPr>
        <w:t>ng, live tweet your thoughts about it with the hashtag</w:t>
      </w:r>
      <w:r w:rsidR="00327D48">
        <w:rPr>
          <w:rFonts w:ascii="Goudy Old Style" w:hAnsi="Goudy Old Style"/>
        </w:rPr>
        <w:t>:</w:t>
      </w:r>
      <w:r>
        <w:rPr>
          <w:rFonts w:ascii="Goudy Old Style" w:hAnsi="Goudy Old Style"/>
        </w:rPr>
        <w:t xml:space="preserve"> </w:t>
      </w:r>
      <w:r w:rsidRPr="00327D48">
        <w:rPr>
          <w:rFonts w:ascii="Goudy Old Style" w:hAnsi="Goudy Old Style"/>
          <w:b/>
        </w:rPr>
        <w:t>#</w:t>
      </w:r>
      <w:r w:rsidR="007473BC">
        <w:rPr>
          <w:rFonts w:ascii="Goudy Old Style" w:hAnsi="Goudy Old Style"/>
          <w:b/>
        </w:rPr>
        <w:t>foster</w:t>
      </w:r>
      <w:r w:rsidR="00327D48" w:rsidRPr="00327D48">
        <w:rPr>
          <w:rFonts w:ascii="Goudy Old Style" w:hAnsi="Goudy Old Style"/>
          <w:b/>
        </w:rPr>
        <w:t>e11</w:t>
      </w:r>
    </w:p>
    <w:p w:rsidR="005C236D" w:rsidRDefault="005C236D" w:rsidP="0058348E">
      <w:pPr>
        <w:spacing w:before="100" w:beforeAutospacing="1" w:after="100" w:afterAutospacing="1" w:line="240" w:lineRule="atLeast"/>
        <w:jc w:val="center"/>
        <w:rPr>
          <w:rFonts w:ascii="Aparajita" w:eastAsia="Times New Roman" w:hAnsi="Aparajita" w:cs="Aparajita"/>
          <w:color w:val="000000"/>
          <w:sz w:val="20"/>
          <w:szCs w:val="20"/>
        </w:rPr>
        <w:sectPr w:rsidR="005C236D" w:rsidSect="0058348E">
          <w:pgSz w:w="12240" w:h="15840"/>
          <w:pgMar w:top="630" w:right="1008" w:bottom="1008" w:left="1008" w:header="720" w:footer="720" w:gutter="0"/>
          <w:cols w:space="720"/>
          <w:docGrid w:linePitch="360"/>
        </w:sectPr>
      </w:pPr>
      <w:r>
        <w:rPr>
          <w:rFonts w:ascii="Goudy Old Style" w:hAnsi="Goudy Old Style"/>
        </w:rPr>
        <w:t>“Sigh No More” by Mumford and Sons</w:t>
      </w:r>
      <w:r w:rsidR="0048518A">
        <w:rPr>
          <w:rFonts w:ascii="Goudy Old Style" w:hAnsi="Goudy Old Style"/>
        </w:rPr>
        <w:tab/>
      </w:r>
      <w:hyperlink r:id="rId7" w:history="1">
        <w:r w:rsidR="0048518A" w:rsidRPr="002A7099">
          <w:rPr>
            <w:rStyle w:val="Hyperlink"/>
            <w:rFonts w:ascii="Goudy Old Style" w:hAnsi="Goudy Old Style"/>
          </w:rPr>
          <w:t>https://www.youtube.com/watch?v=7YhHM1ybfPI</w:t>
        </w:r>
      </w:hyperlink>
      <w:r w:rsidR="0048518A">
        <w:rPr>
          <w:rFonts w:ascii="Goudy Old Style" w:hAnsi="Goudy Old Style"/>
        </w:rPr>
        <w:t xml:space="preserve"> </w:t>
      </w:r>
    </w:p>
    <w:p w:rsidR="005C236D" w:rsidRPr="005C236D" w:rsidRDefault="005C236D" w:rsidP="005C236D">
      <w:pPr>
        <w:spacing w:before="100" w:beforeAutospacing="1" w:after="100" w:afterAutospacing="1" w:line="240" w:lineRule="atLeast"/>
        <w:rPr>
          <w:rFonts w:ascii="Aparajita" w:eastAsia="Times New Roman" w:hAnsi="Aparajita" w:cs="Aparajita"/>
          <w:color w:val="000000"/>
          <w:sz w:val="20"/>
          <w:szCs w:val="20"/>
        </w:rPr>
      </w:pP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lastRenderedPageBreak/>
        <w:t>Serve God, love me and men</w:t>
      </w:r>
      <w:r>
        <w:rPr>
          <w:rFonts w:ascii="Aparajita" w:eastAsia="Times New Roman" w:hAnsi="Aparajita" w:cs="Aparajita"/>
          <w:color w:val="000000"/>
          <w:sz w:val="20"/>
          <w:szCs w:val="20"/>
        </w:rPr>
        <w:t>d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This is not the end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Lived unbruised, we are friends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And I'm sorry, I'm sorry</w:t>
      </w:r>
    </w:p>
    <w:p w:rsidR="005C236D" w:rsidRPr="005C236D" w:rsidRDefault="005C236D" w:rsidP="005C236D">
      <w:pPr>
        <w:spacing w:before="100" w:beforeAutospacing="1" w:after="100" w:afterAutospacing="1" w:line="240" w:lineRule="atLeast"/>
        <w:rPr>
          <w:rFonts w:ascii="Aparajita" w:eastAsia="Times New Roman" w:hAnsi="Aparajita" w:cs="Aparajita"/>
          <w:color w:val="000000"/>
          <w:sz w:val="20"/>
          <w:szCs w:val="20"/>
        </w:rPr>
      </w:pP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t>Sigh no more, no more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One foot in sea, one on shore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My heart was never pure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You know me, you know me</w:t>
      </w:r>
    </w:p>
    <w:p w:rsidR="005C236D" w:rsidRPr="005C236D" w:rsidRDefault="005C236D" w:rsidP="005C236D">
      <w:pPr>
        <w:spacing w:before="100" w:beforeAutospacing="1" w:after="100" w:afterAutospacing="1" w:line="240" w:lineRule="atLeast"/>
        <w:rPr>
          <w:rFonts w:ascii="Aparajita" w:eastAsia="Times New Roman" w:hAnsi="Aparajita" w:cs="Aparajita"/>
          <w:color w:val="000000"/>
          <w:sz w:val="20"/>
          <w:szCs w:val="20"/>
        </w:rPr>
      </w:pP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t>And man is a giddy thing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Oh, man is a giddy thing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Oh, man is a giddy thing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Oh, man is a giddy thing</w:t>
      </w:r>
    </w:p>
    <w:p w:rsidR="005C236D" w:rsidRPr="005C236D" w:rsidRDefault="005C236D" w:rsidP="005C236D">
      <w:pPr>
        <w:spacing w:before="100" w:beforeAutospacing="1" w:after="100" w:afterAutospacing="1" w:line="240" w:lineRule="atLeast"/>
        <w:rPr>
          <w:rFonts w:ascii="Aparajita" w:eastAsia="Times New Roman" w:hAnsi="Aparajita" w:cs="Aparajita"/>
          <w:color w:val="000000"/>
          <w:sz w:val="20"/>
          <w:szCs w:val="20"/>
        </w:rPr>
      </w:pP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t>Love that will not betray you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Dismay or enslave you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It will set you free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Be more like the man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You were made to be</w:t>
      </w:r>
    </w:p>
    <w:p w:rsidR="005C236D" w:rsidRPr="005C236D" w:rsidRDefault="005C236D" w:rsidP="005C236D">
      <w:pPr>
        <w:spacing w:before="100" w:beforeAutospacing="1" w:after="100" w:afterAutospacing="1" w:line="240" w:lineRule="atLeast"/>
        <w:rPr>
          <w:rFonts w:ascii="Aparajita" w:eastAsia="Times New Roman" w:hAnsi="Aparajita" w:cs="Aparajita"/>
          <w:color w:val="000000"/>
          <w:sz w:val="20"/>
          <w:szCs w:val="20"/>
        </w:rPr>
      </w:pP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t>There is a design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An alignment to cry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At my heart you see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The beauty of love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As it was made to be</w:t>
      </w:r>
    </w:p>
    <w:p w:rsidR="005C236D" w:rsidRPr="005C236D" w:rsidRDefault="005C236D" w:rsidP="005C236D">
      <w:pPr>
        <w:spacing w:before="100" w:beforeAutospacing="1" w:after="100" w:afterAutospacing="1" w:line="240" w:lineRule="atLeast"/>
        <w:rPr>
          <w:rFonts w:ascii="Aparajita" w:eastAsia="Times New Roman" w:hAnsi="Aparajita" w:cs="Aparajita"/>
          <w:color w:val="000000"/>
          <w:sz w:val="20"/>
          <w:szCs w:val="20"/>
        </w:rPr>
      </w:pP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lastRenderedPageBreak/>
        <w:t>Love that will not betray you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Dismay or enslave you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It will set you free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Be more like the man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You were made to be</w:t>
      </w:r>
    </w:p>
    <w:p w:rsidR="005C236D" w:rsidRPr="005C236D" w:rsidRDefault="005C236D" w:rsidP="005C236D">
      <w:pPr>
        <w:spacing w:before="100" w:beforeAutospacing="1" w:after="100" w:afterAutospacing="1" w:line="240" w:lineRule="atLeast"/>
        <w:rPr>
          <w:rFonts w:ascii="Aparajita" w:eastAsia="Times New Roman" w:hAnsi="Aparajita" w:cs="Aparajita"/>
          <w:color w:val="000000"/>
          <w:sz w:val="20"/>
          <w:szCs w:val="20"/>
        </w:rPr>
      </w:pP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t>There is a design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An alignment to cry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At my heart you see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The beauty of love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As it was made to be</w:t>
      </w:r>
    </w:p>
    <w:p w:rsidR="005C236D" w:rsidRPr="005C236D" w:rsidRDefault="005C236D" w:rsidP="005C236D">
      <w:pPr>
        <w:spacing w:before="100" w:beforeAutospacing="1" w:after="100" w:afterAutospacing="1" w:line="240" w:lineRule="atLeast"/>
        <w:rPr>
          <w:rFonts w:ascii="Aparajita" w:eastAsia="Times New Roman" w:hAnsi="Aparajita" w:cs="Aparajita"/>
          <w:color w:val="000000"/>
          <w:sz w:val="20"/>
          <w:szCs w:val="20"/>
        </w:rPr>
      </w:pP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t>Love that will not betray you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Dismay or enslave you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It will set you free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Be more like the man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You were made to be</w:t>
      </w:r>
    </w:p>
    <w:p w:rsidR="005C236D" w:rsidRPr="005C236D" w:rsidRDefault="005C236D" w:rsidP="005C236D">
      <w:pPr>
        <w:spacing w:before="100" w:beforeAutospacing="1" w:after="100" w:afterAutospacing="1" w:line="240" w:lineRule="atLeast"/>
        <w:rPr>
          <w:rFonts w:ascii="Aparajita" w:eastAsia="Times New Roman" w:hAnsi="Aparajita" w:cs="Aparajita"/>
          <w:color w:val="000000"/>
          <w:sz w:val="20"/>
          <w:szCs w:val="20"/>
        </w:rPr>
      </w:pP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t>There is a design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An alignment to cry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At my heart you see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The beauty of love</w:t>
      </w:r>
      <w:r w:rsidRPr="005C236D">
        <w:rPr>
          <w:rFonts w:ascii="Aparajita" w:eastAsia="Times New Roman" w:hAnsi="Aparajita" w:cs="Aparajita"/>
          <w:color w:val="000000"/>
          <w:sz w:val="20"/>
          <w:szCs w:val="20"/>
        </w:rPr>
        <w:br/>
        <w:t>As it was made t</w:t>
      </w:r>
      <w:r>
        <w:rPr>
          <w:rFonts w:ascii="Aparajita" w:eastAsia="Times New Roman" w:hAnsi="Aparajita" w:cs="Aparajita"/>
          <w:color w:val="000000"/>
          <w:sz w:val="20"/>
          <w:szCs w:val="20"/>
        </w:rPr>
        <w:t>o be</w:t>
      </w:r>
    </w:p>
    <w:p w:rsidR="005C236D" w:rsidRDefault="005C236D" w:rsidP="005C236D">
      <w:pPr>
        <w:rPr>
          <w:rFonts w:ascii="Arial" w:eastAsia="Times New Roman" w:hAnsi="Arial" w:cs="Arial"/>
          <w:color w:val="000000"/>
          <w:sz w:val="27"/>
          <w:szCs w:val="27"/>
        </w:rPr>
        <w:sectPr w:rsidR="005C236D" w:rsidSect="005C236D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207E" w:rsidRPr="007473BC" w:rsidRDefault="005C236D" w:rsidP="005C236D">
      <w:pPr>
        <w:rPr>
          <w:rFonts w:ascii="Aparajita" w:hAnsi="Aparajita" w:cs="Aparajita"/>
          <w:sz w:val="26"/>
          <w:szCs w:val="28"/>
        </w:rPr>
      </w:pPr>
      <w:r w:rsidRPr="007473BC">
        <w:rPr>
          <w:rFonts w:ascii="Aparajita" w:eastAsia="Times New Roman" w:hAnsi="Aparajita" w:cs="Aparajita"/>
          <w:color w:val="000000"/>
          <w:sz w:val="26"/>
          <w:szCs w:val="28"/>
        </w:rPr>
        <w:lastRenderedPageBreak/>
        <w:t xml:space="preserve">Next, you get to show how much you agree or disagree with the following statements that are motifs in </w:t>
      </w:r>
      <w:r w:rsidRPr="007473BC">
        <w:rPr>
          <w:rFonts w:ascii="Aparajita" w:eastAsia="Times New Roman" w:hAnsi="Aparajita" w:cs="Aparajita"/>
          <w:i/>
          <w:color w:val="000000"/>
          <w:sz w:val="26"/>
          <w:szCs w:val="28"/>
        </w:rPr>
        <w:t>Much Ado About Nothing</w:t>
      </w:r>
      <w:r w:rsidRPr="007473BC">
        <w:rPr>
          <w:rFonts w:ascii="Aparajita" w:eastAsia="Times New Roman" w:hAnsi="Aparajita" w:cs="Aparajita"/>
          <w:color w:val="000000"/>
          <w:sz w:val="26"/>
          <w:szCs w:val="28"/>
        </w:rPr>
        <w:t xml:space="preserve"> </w:t>
      </w:r>
      <w:r w:rsidR="00327D48" w:rsidRPr="007473BC">
        <w:rPr>
          <w:rFonts w:ascii="Aparajita" w:eastAsia="Times New Roman" w:hAnsi="Aparajita" w:cs="Aparajita"/>
          <w:color w:val="000000"/>
          <w:sz w:val="26"/>
          <w:szCs w:val="28"/>
        </w:rPr>
        <w:t>by your location. As we have our</w:t>
      </w:r>
      <w:r w:rsidRPr="007473BC">
        <w:rPr>
          <w:rFonts w:ascii="Aparajita" w:eastAsia="Times New Roman" w:hAnsi="Aparajita" w:cs="Aparajita"/>
          <w:color w:val="000000"/>
          <w:sz w:val="26"/>
          <w:szCs w:val="28"/>
        </w:rPr>
        <w:t xml:space="preserve"> kinesthetic chat, please continue to l</w:t>
      </w:r>
      <w:r w:rsidR="007473BC" w:rsidRPr="007473BC">
        <w:rPr>
          <w:rFonts w:ascii="Aparajita" w:eastAsia="Times New Roman" w:hAnsi="Aparajita" w:cs="Aparajita"/>
          <w:color w:val="000000"/>
          <w:sz w:val="26"/>
          <w:szCs w:val="28"/>
        </w:rPr>
        <w:t>ive tweet with the hashtag #fostere</w:t>
      </w:r>
      <w:r w:rsidR="00327D48" w:rsidRPr="007473BC">
        <w:rPr>
          <w:rFonts w:ascii="Aparajita" w:eastAsia="Times New Roman" w:hAnsi="Aparajita" w:cs="Aparajita"/>
          <w:color w:val="000000"/>
          <w:sz w:val="26"/>
          <w:szCs w:val="28"/>
        </w:rPr>
        <w:t>11</w:t>
      </w:r>
      <w:r w:rsidRPr="007473BC">
        <w:rPr>
          <w:rFonts w:ascii="Aparajita" w:eastAsia="Times New Roman" w:hAnsi="Aparajita" w:cs="Aparajita"/>
          <w:color w:val="000000"/>
          <w:sz w:val="26"/>
          <w:szCs w:val="28"/>
        </w:rPr>
        <w:br/>
      </w:r>
    </w:p>
    <w:p w:rsidR="005C236D" w:rsidRPr="007473BC" w:rsidRDefault="005C236D" w:rsidP="005C236D">
      <w:pPr>
        <w:numPr>
          <w:ilvl w:val="0"/>
          <w:numId w:val="1"/>
        </w:numPr>
        <w:rPr>
          <w:rFonts w:ascii="Aparajita" w:hAnsi="Aparajita" w:cs="Aparajita"/>
          <w:sz w:val="26"/>
          <w:szCs w:val="28"/>
        </w:rPr>
      </w:pPr>
      <w:r w:rsidRPr="007473BC">
        <w:rPr>
          <w:rFonts w:ascii="Aparajita" w:hAnsi="Aparajita" w:cs="Aparajita"/>
          <w:sz w:val="26"/>
          <w:szCs w:val="28"/>
        </w:rPr>
        <w:t>I know what love is; I will know when it happens to me; it is obvious when love happens.</w:t>
      </w:r>
    </w:p>
    <w:p w:rsidR="005C236D" w:rsidRPr="007473BC" w:rsidRDefault="005C236D" w:rsidP="005C236D">
      <w:pPr>
        <w:numPr>
          <w:ilvl w:val="0"/>
          <w:numId w:val="1"/>
        </w:numPr>
        <w:rPr>
          <w:rFonts w:ascii="Aparajita" w:hAnsi="Aparajita" w:cs="Aparajita"/>
          <w:sz w:val="26"/>
          <w:szCs w:val="28"/>
        </w:rPr>
      </w:pPr>
      <w:r w:rsidRPr="007473BC">
        <w:rPr>
          <w:rFonts w:ascii="Aparajita" w:hAnsi="Aparajita" w:cs="Aparajita"/>
          <w:sz w:val="26"/>
          <w:szCs w:val="28"/>
        </w:rPr>
        <w:t>Men and women should marry persons of a similar social and economic status as themselves.</w:t>
      </w:r>
    </w:p>
    <w:p w:rsidR="005C236D" w:rsidRPr="007473BC" w:rsidRDefault="005C236D" w:rsidP="005C236D">
      <w:pPr>
        <w:numPr>
          <w:ilvl w:val="0"/>
          <w:numId w:val="1"/>
        </w:numPr>
        <w:rPr>
          <w:rFonts w:ascii="Aparajita" w:hAnsi="Aparajita" w:cs="Aparajita"/>
          <w:sz w:val="26"/>
          <w:szCs w:val="28"/>
        </w:rPr>
      </w:pPr>
      <w:r w:rsidRPr="007473BC">
        <w:rPr>
          <w:rFonts w:ascii="Aparajita" w:hAnsi="Aparajita" w:cs="Aparajita"/>
          <w:sz w:val="26"/>
          <w:szCs w:val="28"/>
        </w:rPr>
        <w:t xml:space="preserve">People choose </w:t>
      </w:r>
      <w:r w:rsidR="0058348E" w:rsidRPr="007473BC">
        <w:rPr>
          <w:rFonts w:ascii="Aparajita" w:hAnsi="Aparajita" w:cs="Aparajita"/>
          <w:sz w:val="26"/>
          <w:szCs w:val="28"/>
        </w:rPr>
        <w:t xml:space="preserve">with </w:t>
      </w:r>
      <w:r w:rsidRPr="007473BC">
        <w:rPr>
          <w:rFonts w:ascii="Aparajita" w:hAnsi="Aparajita" w:cs="Aparajita"/>
          <w:sz w:val="26"/>
          <w:szCs w:val="28"/>
        </w:rPr>
        <w:t>whom they fall in love.</w:t>
      </w:r>
    </w:p>
    <w:p w:rsidR="0058348E" w:rsidRPr="007473BC" w:rsidRDefault="0058348E" w:rsidP="005C236D">
      <w:pPr>
        <w:numPr>
          <w:ilvl w:val="0"/>
          <w:numId w:val="1"/>
        </w:numPr>
        <w:rPr>
          <w:rFonts w:ascii="Aparajita" w:hAnsi="Aparajita" w:cs="Aparajita"/>
          <w:sz w:val="26"/>
          <w:szCs w:val="28"/>
        </w:rPr>
      </w:pPr>
      <w:r w:rsidRPr="007473BC">
        <w:rPr>
          <w:rFonts w:ascii="Aparajita" w:hAnsi="Aparajita" w:cs="Aparajita"/>
          <w:sz w:val="26"/>
          <w:szCs w:val="28"/>
        </w:rPr>
        <w:t>Men are attracted to women who are assertive and bold.</w:t>
      </w:r>
    </w:p>
    <w:p w:rsidR="0058348E" w:rsidRPr="007473BC" w:rsidRDefault="0058348E" w:rsidP="005C236D">
      <w:pPr>
        <w:numPr>
          <w:ilvl w:val="0"/>
          <w:numId w:val="1"/>
        </w:numPr>
        <w:rPr>
          <w:rFonts w:ascii="Aparajita" w:hAnsi="Aparajita" w:cs="Aparajita"/>
          <w:sz w:val="26"/>
          <w:szCs w:val="28"/>
        </w:rPr>
      </w:pPr>
      <w:r w:rsidRPr="007473BC">
        <w:rPr>
          <w:rFonts w:ascii="Aparajita" w:hAnsi="Aparajita" w:cs="Aparajita"/>
          <w:sz w:val="26"/>
          <w:szCs w:val="28"/>
        </w:rPr>
        <w:t>Women are attracted to men who are assertive and bold.</w:t>
      </w:r>
    </w:p>
    <w:p w:rsidR="0058348E" w:rsidRPr="007473BC" w:rsidRDefault="0058348E" w:rsidP="005C236D">
      <w:pPr>
        <w:numPr>
          <w:ilvl w:val="0"/>
          <w:numId w:val="1"/>
        </w:numPr>
        <w:rPr>
          <w:rFonts w:ascii="Aparajita" w:hAnsi="Aparajita" w:cs="Aparajita"/>
          <w:sz w:val="26"/>
          <w:szCs w:val="28"/>
        </w:rPr>
      </w:pPr>
      <w:r w:rsidRPr="007473BC">
        <w:rPr>
          <w:rFonts w:ascii="Aparajita" w:hAnsi="Aparajita" w:cs="Aparajita"/>
          <w:sz w:val="26"/>
          <w:szCs w:val="28"/>
        </w:rPr>
        <w:t xml:space="preserve">Another statement suggested by a student. </w:t>
      </w:r>
    </w:p>
    <w:p w:rsidR="00686F5D" w:rsidRDefault="007B287D" w:rsidP="00686F5D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 xml:space="preserve">Here is another song, which is sung in </w:t>
      </w:r>
      <w:r w:rsidRPr="006C4D6D">
        <w:rPr>
          <w:rFonts w:ascii="Goudy Old Style" w:hAnsi="Goudy Old Style"/>
          <w:i/>
        </w:rPr>
        <w:t>Much Ado About Nothing</w:t>
      </w:r>
      <w:r>
        <w:rPr>
          <w:rFonts w:ascii="Goudy Old Style" w:hAnsi="Goudy Old Style"/>
        </w:rPr>
        <w:t xml:space="preserve">. See if you can identify the author’s craft techniques that are underlined and construct a universal statement about the author’s message that depicts the theme of the song. </w:t>
      </w:r>
      <w:hyperlink r:id="rId8" w:history="1">
        <w:r w:rsidR="0048518A" w:rsidRPr="002A7099">
          <w:rPr>
            <w:rStyle w:val="Hyperlink"/>
            <w:rFonts w:ascii="Goudy Old Style" w:hAnsi="Goudy Old Style"/>
          </w:rPr>
          <w:t>https://www.youtube.com/watch?v=479TkEj0UAA</w:t>
        </w:r>
      </w:hyperlink>
      <w:r w:rsidR="0048518A">
        <w:rPr>
          <w:rFonts w:ascii="Goudy Old Style" w:hAnsi="Goudy Old Sty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B287D" w:rsidTr="007B287D">
        <w:tc>
          <w:tcPr>
            <w:tcW w:w="5107" w:type="dxa"/>
            <w:vMerge w:val="restart"/>
          </w:tcPr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b/>
                <w:bCs/>
                <w:lang w:val="en-GB"/>
              </w:rPr>
              <w:t>"Sigh No More, Ladies...“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Sigh no more, ladies,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sigh nor more;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 xml:space="preserve">Men were deceivers </w:t>
            </w:r>
            <w:r w:rsidRPr="007B287D">
              <w:rPr>
                <w:u w:val="single"/>
                <w:lang w:val="en-GB"/>
              </w:rPr>
              <w:t>ever</w:t>
            </w:r>
            <w:r w:rsidRPr="005E171E">
              <w:rPr>
                <w:lang w:val="en-GB"/>
              </w:rPr>
              <w:t>;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7B287D">
              <w:rPr>
                <w:u w:val="single"/>
                <w:lang w:val="en-GB"/>
              </w:rPr>
              <w:t>One foot in sea and one on shore</w:t>
            </w:r>
            <w:r w:rsidRPr="005E171E">
              <w:rPr>
                <w:lang w:val="en-GB"/>
              </w:rPr>
              <w:t>,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 xml:space="preserve">To one thing constant </w:t>
            </w:r>
            <w:r w:rsidRPr="007B287D">
              <w:rPr>
                <w:u w:val="single"/>
                <w:lang w:val="en-GB"/>
              </w:rPr>
              <w:t>never</w:t>
            </w:r>
            <w:r w:rsidRPr="005E171E">
              <w:rPr>
                <w:lang w:val="en-GB"/>
              </w:rPr>
              <w:t>;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Then sigh not so,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But let them go,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 xml:space="preserve">And be you </w:t>
            </w:r>
            <w:r w:rsidRPr="007B287D">
              <w:rPr>
                <w:u w:val="single"/>
                <w:lang w:val="en-GB"/>
              </w:rPr>
              <w:t>blithe and bonny</w:t>
            </w:r>
            <w:r w:rsidRPr="005E171E">
              <w:rPr>
                <w:lang w:val="en-GB"/>
              </w:rPr>
              <w:t>;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 xml:space="preserve">Converting </w:t>
            </w:r>
            <w:r w:rsidRPr="007B287D">
              <w:rPr>
                <w:u w:val="single"/>
                <w:lang w:val="en-GB"/>
              </w:rPr>
              <w:t>all</w:t>
            </w:r>
            <w:r w:rsidRPr="005E171E">
              <w:rPr>
                <w:lang w:val="en-GB"/>
              </w:rPr>
              <w:t xml:space="preserve"> your sounds of woe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Into. Hey nonny, nonny.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Sing no more ditties, sing no mo,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Or dumps so dull and heavy;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 xml:space="preserve">The fraud of men was </w:t>
            </w:r>
            <w:r w:rsidRPr="007B287D">
              <w:rPr>
                <w:u w:val="single"/>
                <w:lang w:val="en-GB"/>
              </w:rPr>
              <w:t>ever</w:t>
            </w:r>
            <w:r w:rsidRPr="005E171E">
              <w:rPr>
                <w:lang w:val="en-GB"/>
              </w:rPr>
              <w:t xml:space="preserve"> so,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Since summer first was leavy.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Then sigh not so,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But let them go,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>And be you blithe and bonny,</w:t>
            </w:r>
          </w:p>
          <w:p w:rsidR="007B287D" w:rsidRPr="005E171E" w:rsidRDefault="007B287D" w:rsidP="007B287D">
            <w:pPr>
              <w:spacing w:after="0" w:line="240" w:lineRule="auto"/>
              <w:jc w:val="center"/>
            </w:pPr>
            <w:r w:rsidRPr="005E171E">
              <w:rPr>
                <w:lang w:val="en-GB"/>
              </w:rPr>
              <w:t xml:space="preserve">Converting </w:t>
            </w:r>
            <w:r w:rsidRPr="007B287D">
              <w:rPr>
                <w:u w:val="single"/>
                <w:lang w:val="en-GB"/>
              </w:rPr>
              <w:t>all</w:t>
            </w:r>
            <w:r w:rsidRPr="005E171E">
              <w:rPr>
                <w:lang w:val="en-GB"/>
              </w:rPr>
              <w:t xml:space="preserve"> your sounds of woe</w:t>
            </w:r>
          </w:p>
          <w:p w:rsidR="007B287D" w:rsidRDefault="007B287D" w:rsidP="007B287D">
            <w:pPr>
              <w:spacing w:after="0" w:line="240" w:lineRule="auto"/>
              <w:jc w:val="center"/>
              <w:rPr>
                <w:rFonts w:ascii="Goudy Old Style" w:hAnsi="Goudy Old Style"/>
              </w:rPr>
            </w:pPr>
            <w:r w:rsidRPr="005E171E">
              <w:rPr>
                <w:lang w:val="en-GB"/>
              </w:rPr>
              <w:t>Into. Hey, nonny, nonny.</w:t>
            </w:r>
          </w:p>
        </w:tc>
        <w:tc>
          <w:tcPr>
            <w:tcW w:w="5107" w:type="dxa"/>
          </w:tcPr>
          <w:p w:rsidR="007B287D" w:rsidRDefault="007B287D" w:rsidP="007B287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Ever, never, all:</w:t>
            </w:r>
          </w:p>
        </w:tc>
      </w:tr>
      <w:tr w:rsidR="007B287D" w:rsidTr="007B287D">
        <w:tc>
          <w:tcPr>
            <w:tcW w:w="5107" w:type="dxa"/>
            <w:vMerge/>
          </w:tcPr>
          <w:p w:rsidR="007B287D" w:rsidRDefault="007B287D" w:rsidP="00686F5D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07" w:type="dxa"/>
          </w:tcPr>
          <w:p w:rsidR="007B287D" w:rsidRDefault="007B287D" w:rsidP="007B287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Foot sea shore:</w:t>
            </w:r>
          </w:p>
        </w:tc>
      </w:tr>
      <w:tr w:rsidR="007B287D" w:rsidTr="007B287D">
        <w:tc>
          <w:tcPr>
            <w:tcW w:w="5107" w:type="dxa"/>
            <w:vMerge/>
          </w:tcPr>
          <w:p w:rsidR="007B287D" w:rsidRDefault="007B287D" w:rsidP="00686F5D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07" w:type="dxa"/>
          </w:tcPr>
          <w:p w:rsidR="007B287D" w:rsidRDefault="007B287D" w:rsidP="007B287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Blithe % bonny:</w:t>
            </w:r>
          </w:p>
        </w:tc>
      </w:tr>
      <w:tr w:rsidR="007B287D" w:rsidTr="007B287D">
        <w:trPr>
          <w:trHeight w:val="3923"/>
        </w:trPr>
        <w:tc>
          <w:tcPr>
            <w:tcW w:w="5107" w:type="dxa"/>
            <w:vMerge/>
          </w:tcPr>
          <w:p w:rsidR="007B287D" w:rsidRDefault="007B287D" w:rsidP="00686F5D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5107" w:type="dxa"/>
          </w:tcPr>
          <w:p w:rsidR="007B287D" w:rsidRDefault="007B287D" w:rsidP="007B287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Theme:</w:t>
            </w:r>
          </w:p>
          <w:p w:rsidR="006C4D6D" w:rsidRDefault="006C4D6D" w:rsidP="007B287D">
            <w:pPr>
              <w:rPr>
                <w:rFonts w:ascii="Goudy Old Style" w:hAnsi="Goudy Old Style"/>
              </w:rPr>
            </w:pPr>
          </w:p>
          <w:p w:rsidR="006C4D6D" w:rsidRDefault="006C4D6D" w:rsidP="007B287D">
            <w:pPr>
              <w:rPr>
                <w:rFonts w:ascii="Goudy Old Style" w:hAnsi="Goudy Old Style"/>
              </w:rPr>
            </w:pPr>
          </w:p>
          <w:p w:rsidR="006C4D6D" w:rsidRDefault="006C4D6D" w:rsidP="007B287D">
            <w:pPr>
              <w:rPr>
                <w:rFonts w:ascii="Goudy Old Style" w:hAnsi="Goudy Old Style"/>
              </w:rPr>
            </w:pPr>
          </w:p>
          <w:p w:rsidR="006C4D6D" w:rsidRDefault="006C4D6D" w:rsidP="007B287D">
            <w:pPr>
              <w:rPr>
                <w:rFonts w:ascii="Goudy Old Style" w:hAnsi="Goudy Old Style"/>
              </w:rPr>
            </w:pPr>
          </w:p>
          <w:p w:rsidR="006C4D6D" w:rsidRDefault="006C4D6D" w:rsidP="007B287D">
            <w:pPr>
              <w:rPr>
                <w:rFonts w:ascii="Goudy Old Style" w:hAnsi="Goudy Old Style"/>
              </w:rPr>
            </w:pPr>
          </w:p>
          <w:p w:rsidR="006C4D6D" w:rsidRDefault="006C4D6D" w:rsidP="007B287D">
            <w:pPr>
              <w:rPr>
                <w:rFonts w:ascii="Goudy Old Style" w:hAnsi="Goudy Old Style"/>
              </w:rPr>
            </w:pPr>
          </w:p>
          <w:p w:rsidR="006C4D6D" w:rsidRDefault="006C4D6D" w:rsidP="007B287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“We are arrant knaves all; believe none of us”</w:t>
            </w:r>
          </w:p>
        </w:tc>
      </w:tr>
    </w:tbl>
    <w:p w:rsidR="006C4D6D" w:rsidRDefault="006C4D6D" w:rsidP="00686F5D">
      <w:pPr>
        <w:jc w:val="center"/>
        <w:rPr>
          <w:rFonts w:ascii="Goudy Old Style" w:hAnsi="Goudy Old Style"/>
          <w:b/>
          <w:sz w:val="20"/>
        </w:rPr>
      </w:pPr>
    </w:p>
    <w:p w:rsidR="007B287D" w:rsidRPr="006C4D6D" w:rsidRDefault="006C4D6D" w:rsidP="00686F5D">
      <w:pPr>
        <w:jc w:val="center"/>
        <w:rPr>
          <w:rFonts w:ascii="Goudy Old Style" w:hAnsi="Goudy Old Style"/>
          <w:b/>
          <w:sz w:val="20"/>
        </w:rPr>
      </w:pPr>
      <w:r w:rsidRPr="006C4D6D">
        <w:rPr>
          <w:rFonts w:ascii="Goudy Old Style" w:hAnsi="Goudy Old Style"/>
          <w:b/>
          <w:sz w:val="20"/>
        </w:rPr>
        <w:t xml:space="preserve">After discussing the “right” answers, add feedback to your learning targets log under “author’s craft” and “theme” that reflects your performance and gives you suggestions for improvement.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267"/>
        <w:gridCol w:w="7348"/>
      </w:tblGrid>
      <w:tr w:rsidR="006C4D6D" w:rsidTr="00FD7525">
        <w:tc>
          <w:tcPr>
            <w:tcW w:w="3267" w:type="dxa"/>
          </w:tcPr>
          <w:p w:rsidR="006C4D6D" w:rsidRPr="006C4D6D" w:rsidRDefault="006C4D6D">
            <w:pPr>
              <w:jc w:val="center"/>
              <w:rPr>
                <w:rFonts w:ascii="Goudy Old Style" w:hAnsi="Goudy Old Style"/>
                <w:i/>
              </w:rPr>
            </w:pPr>
            <w:r w:rsidRPr="006C4D6D">
              <w:rPr>
                <w:rFonts w:ascii="Goudy Old Style" w:hAnsi="Goudy Old Style"/>
                <w:i/>
              </w:rPr>
              <w:t>Hamlet</w:t>
            </w:r>
          </w:p>
        </w:tc>
        <w:tc>
          <w:tcPr>
            <w:tcW w:w="7348" w:type="dxa"/>
          </w:tcPr>
          <w:p w:rsidR="006C4D6D" w:rsidRPr="006C4D6D" w:rsidRDefault="006C4D6D">
            <w:pPr>
              <w:jc w:val="center"/>
              <w:rPr>
                <w:rFonts w:ascii="Goudy Old Style" w:hAnsi="Goudy Old Style"/>
                <w:i/>
              </w:rPr>
            </w:pPr>
            <w:r w:rsidRPr="006C4D6D">
              <w:rPr>
                <w:rFonts w:ascii="Goudy Old Style" w:hAnsi="Goudy Old Style"/>
                <w:i/>
              </w:rPr>
              <w:t>Much Ado About Nothing</w:t>
            </w:r>
          </w:p>
        </w:tc>
      </w:tr>
      <w:tr w:rsidR="006C4D6D" w:rsidTr="00FD7525">
        <w:tc>
          <w:tcPr>
            <w:tcW w:w="3267" w:type="dxa"/>
          </w:tcPr>
          <w:p w:rsidR="006C4D6D" w:rsidRDefault="006C4D6D" w:rsidP="006C4D6D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Shakespeare, 1600s, Modern English</w:t>
            </w:r>
          </w:p>
        </w:tc>
        <w:tc>
          <w:tcPr>
            <w:tcW w:w="7348" w:type="dxa"/>
          </w:tcPr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</w:tc>
      </w:tr>
      <w:tr w:rsidR="006C4D6D" w:rsidTr="00FD7525">
        <w:tc>
          <w:tcPr>
            <w:tcW w:w="3267" w:type="dxa"/>
          </w:tcPr>
          <w:p w:rsidR="006C4D6D" w:rsidRDefault="006C4D6D" w:rsidP="006C4D6D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Tragedy because…</w:t>
            </w:r>
          </w:p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7348" w:type="dxa"/>
          </w:tcPr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</w:tc>
      </w:tr>
      <w:tr w:rsidR="006C4D6D" w:rsidTr="00FD7525">
        <w:tc>
          <w:tcPr>
            <w:tcW w:w="3267" w:type="dxa"/>
          </w:tcPr>
          <w:p w:rsidR="006C4D6D" w:rsidRDefault="006C4D6D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Title character is protagonist</w:t>
            </w:r>
          </w:p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</w:tc>
        <w:tc>
          <w:tcPr>
            <w:tcW w:w="7348" w:type="dxa"/>
          </w:tcPr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</w:tc>
      </w:tr>
      <w:tr w:rsidR="006C4D6D" w:rsidTr="00FD7525">
        <w:tc>
          <w:tcPr>
            <w:tcW w:w="3267" w:type="dxa"/>
          </w:tcPr>
          <w:p w:rsidR="006C4D6D" w:rsidRDefault="006C4D6D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Deception occurred through…</w:t>
            </w:r>
          </w:p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  <w:p w:rsidR="006C4D6D" w:rsidRDefault="006C4D6D">
            <w:pPr>
              <w:jc w:val="center"/>
              <w:rPr>
                <w:rFonts w:ascii="Goudy Old Style" w:hAnsi="Goudy Old Style"/>
              </w:rPr>
            </w:pPr>
          </w:p>
          <w:p w:rsidR="006C4D6D" w:rsidRDefault="006C4D6D" w:rsidP="00FD7525">
            <w:pPr>
              <w:rPr>
                <w:rFonts w:ascii="Goudy Old Style" w:hAnsi="Goudy Old Style"/>
              </w:rPr>
            </w:pPr>
          </w:p>
        </w:tc>
        <w:tc>
          <w:tcPr>
            <w:tcW w:w="7348" w:type="dxa"/>
          </w:tcPr>
          <w:p w:rsidR="006C4D6D" w:rsidRDefault="006C4D6D" w:rsidP="006C4D6D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Deception occurred through shadows/silhouettes, masks at parties, forged letters, veils covering faces, overhearing fake conversations behind bushes, misinterpreting what people of the opposite gender say </w:t>
            </w:r>
          </w:p>
        </w:tc>
      </w:tr>
    </w:tbl>
    <w:p w:rsidR="007B287D" w:rsidRPr="00393160" w:rsidRDefault="007B287D" w:rsidP="006C4D6D">
      <w:pPr>
        <w:rPr>
          <w:rFonts w:ascii="Goudy Old Style" w:hAnsi="Goudy Old Style"/>
        </w:rPr>
      </w:pPr>
    </w:p>
    <w:sectPr w:rsidR="007B287D" w:rsidRPr="00393160" w:rsidSect="00D76320">
      <w:type w:val="continuous"/>
      <w:pgSz w:w="12240" w:h="15840"/>
      <w:pgMar w:top="5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96" w:rsidRDefault="00567696" w:rsidP="00686F5D">
      <w:pPr>
        <w:spacing w:after="0" w:line="240" w:lineRule="auto"/>
      </w:pPr>
      <w:r>
        <w:separator/>
      </w:r>
    </w:p>
  </w:endnote>
  <w:endnote w:type="continuationSeparator" w:id="0">
    <w:p w:rsidR="00567696" w:rsidRDefault="00567696" w:rsidP="0068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96" w:rsidRDefault="00567696" w:rsidP="00686F5D">
      <w:pPr>
        <w:spacing w:after="0" w:line="240" w:lineRule="auto"/>
      </w:pPr>
      <w:r>
        <w:separator/>
      </w:r>
    </w:p>
  </w:footnote>
  <w:footnote w:type="continuationSeparator" w:id="0">
    <w:p w:rsidR="00567696" w:rsidRDefault="00567696" w:rsidP="0068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15C9"/>
    <w:multiLevelType w:val="hybridMultilevel"/>
    <w:tmpl w:val="B1800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D"/>
    <w:rsid w:val="0008545F"/>
    <w:rsid w:val="00327D48"/>
    <w:rsid w:val="00393160"/>
    <w:rsid w:val="00471C17"/>
    <w:rsid w:val="0048518A"/>
    <w:rsid w:val="00550F8E"/>
    <w:rsid w:val="00555439"/>
    <w:rsid w:val="00567696"/>
    <w:rsid w:val="00577F2B"/>
    <w:rsid w:val="0058348E"/>
    <w:rsid w:val="005C236D"/>
    <w:rsid w:val="005C4120"/>
    <w:rsid w:val="006152BD"/>
    <w:rsid w:val="00686F5D"/>
    <w:rsid w:val="006C4D6D"/>
    <w:rsid w:val="006E430E"/>
    <w:rsid w:val="007473BC"/>
    <w:rsid w:val="00764EB8"/>
    <w:rsid w:val="007B287D"/>
    <w:rsid w:val="008460B0"/>
    <w:rsid w:val="008F4761"/>
    <w:rsid w:val="00902C21"/>
    <w:rsid w:val="00AA40BB"/>
    <w:rsid w:val="00B4207E"/>
    <w:rsid w:val="00B835CA"/>
    <w:rsid w:val="00BD27C2"/>
    <w:rsid w:val="00BE6934"/>
    <w:rsid w:val="00C50ABF"/>
    <w:rsid w:val="00D76320"/>
    <w:rsid w:val="00D800D4"/>
    <w:rsid w:val="00EF720B"/>
    <w:rsid w:val="00FD6D90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B79A5-D76E-41DE-B566-A95C240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erse">
    <w:name w:val="verse"/>
    <w:basedOn w:val="Normal"/>
    <w:rsid w:val="005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C236D"/>
  </w:style>
  <w:style w:type="character" w:styleId="Hyperlink">
    <w:name w:val="Hyperlink"/>
    <w:uiPriority w:val="99"/>
    <w:unhideWhenUsed/>
    <w:rsid w:val="005C2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79TkEj0U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YhHM1ybf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 Date:________________</vt:lpstr>
    </vt:vector>
  </TitlesOfParts>
  <Company>Chicago Public Schools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 Date:________________</dc:title>
  <dc:subject/>
  <dc:creator>jsgedeon</dc:creator>
  <cp:keywords/>
  <cp:lastModifiedBy>aricfoster</cp:lastModifiedBy>
  <cp:revision>6</cp:revision>
  <dcterms:created xsi:type="dcterms:W3CDTF">2014-11-25T11:57:00Z</dcterms:created>
  <dcterms:modified xsi:type="dcterms:W3CDTF">2015-11-25T22:22:00Z</dcterms:modified>
</cp:coreProperties>
</file>