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7653DB" w:rsidRDefault="00FA5187" w:rsidP="00FA5187">
      <w:pPr>
        <w:jc w:val="center"/>
        <w:rPr>
          <w:rFonts w:ascii="Cambria" w:hAnsi="Cambria" w:cs="Aparajita"/>
        </w:rPr>
      </w:pPr>
      <w:r w:rsidRPr="007653DB">
        <w:rPr>
          <w:rFonts w:ascii="Cambria" w:hAnsi="Cambria" w:cs="Aparajita"/>
          <w:b/>
          <w:sz w:val="32"/>
        </w:rPr>
        <w:t>Is that really racist?</w:t>
      </w:r>
      <w:r w:rsidR="006F296B" w:rsidRPr="007653DB">
        <w:rPr>
          <w:rFonts w:ascii="Cambria" w:hAnsi="Cambria" w:cs="Aparajita"/>
          <w:b/>
          <w:sz w:val="32"/>
        </w:rPr>
        <w:tab/>
      </w:r>
      <w:r w:rsidRPr="007653DB">
        <w:rPr>
          <w:rFonts w:ascii="Cambria" w:hAnsi="Cambria" w:cs="Aparajita"/>
          <w:i/>
        </w:rPr>
        <w:t>Daily Show</w:t>
      </w:r>
      <w:r w:rsidRPr="007653DB">
        <w:rPr>
          <w:rFonts w:ascii="Cambria" w:hAnsi="Cambria" w:cs="Aparajita"/>
        </w:rPr>
        <w:t xml:space="preserve"> Satirical Analysis</w:t>
      </w:r>
      <w:r w:rsidR="006F296B" w:rsidRPr="007653DB">
        <w:rPr>
          <w:rFonts w:ascii="Cambria" w:hAnsi="Cambria" w:cs="Aparajita"/>
        </w:rPr>
        <w:tab/>
      </w:r>
      <w:r w:rsidR="006F296B" w:rsidRPr="007653DB">
        <w:rPr>
          <w:rFonts w:ascii="Cambria" w:hAnsi="Cambria" w:cs="Aparajita"/>
        </w:rPr>
        <w:tab/>
      </w:r>
      <w:hyperlink r:id="rId5" w:history="1">
        <w:r w:rsidR="006F296B" w:rsidRPr="007653DB">
          <w:rPr>
            <w:rStyle w:val="Hyperlink"/>
            <w:rFonts w:ascii="Cambria" w:eastAsia="TimesNewRomanPSMT" w:hAnsi="Cambria" w:cs="Aparajita"/>
            <w:iCs/>
            <w:sz w:val="16"/>
          </w:rPr>
          <w:t>http://thedailyshow.cc.com/videos/189afv/the-redskins--name---catching-racism</w:t>
        </w:r>
      </w:hyperlink>
    </w:p>
    <w:p w:rsidR="00FA5187" w:rsidRPr="00F757DF" w:rsidRDefault="00FA5187">
      <w:pPr>
        <w:rPr>
          <w:rFonts w:ascii="Cambria" w:eastAsia="TimesNewRomanPSMT" w:hAnsi="Cambria" w:cs="Aparajita"/>
          <w:iCs/>
          <w:color w:val="FF0000"/>
          <w:sz w:val="24"/>
        </w:rPr>
      </w:pPr>
      <w:r w:rsidRPr="00F757DF">
        <w:rPr>
          <w:rFonts w:ascii="Cambria" w:eastAsia="TimesNewRomanPSMT" w:hAnsi="Cambria" w:cs="Aparajita"/>
          <w:iCs/>
          <w:sz w:val="24"/>
        </w:rPr>
        <w:t xml:space="preserve">We already know that authors create satire to </w:t>
      </w:r>
      <w:r w:rsidR="00E26187" w:rsidRPr="00F757DF">
        <w:rPr>
          <w:rFonts w:ascii="Cambria" w:eastAsia="TimesNewRomanPSMT" w:hAnsi="Cambria" w:cs="Aparajita"/>
          <w:iCs/>
          <w:sz w:val="24"/>
        </w:rPr>
        <w:t>criticize</w:t>
      </w:r>
      <w:r w:rsidRPr="00F757DF">
        <w:rPr>
          <w:rFonts w:ascii="Cambria" w:eastAsia="TimesNewRomanPSMT" w:hAnsi="Cambria" w:cs="Aparajita"/>
          <w:iCs/>
          <w:sz w:val="24"/>
        </w:rPr>
        <w:t xml:space="preserve"> a topic in order to get it to change. While watching the </w:t>
      </w:r>
      <w:r w:rsidRPr="00F757DF">
        <w:rPr>
          <w:rFonts w:ascii="Cambria" w:eastAsia="TimesNewRomanPSMT" w:hAnsi="Cambria" w:cs="Aparajita"/>
          <w:i/>
          <w:iCs/>
          <w:sz w:val="24"/>
        </w:rPr>
        <w:t>Daily Show</w:t>
      </w:r>
      <w:r w:rsidRPr="00F757DF">
        <w:rPr>
          <w:rFonts w:ascii="Cambria" w:eastAsia="TimesNewRomanPSMT" w:hAnsi="Cambria" w:cs="Aparajita"/>
          <w:iCs/>
          <w:sz w:val="24"/>
        </w:rPr>
        <w:t xml:space="preserve"> segment, brainstorm ways that the </w:t>
      </w:r>
      <w:r w:rsidR="00E26187" w:rsidRPr="00F757DF">
        <w:rPr>
          <w:rFonts w:ascii="Cambria" w:eastAsia="TimesNewRomanPSMT" w:hAnsi="Cambria" w:cs="Aparajita"/>
          <w:iCs/>
          <w:sz w:val="24"/>
        </w:rPr>
        <w:t>“author</w:t>
      </w:r>
      <w:r w:rsidRPr="00F757DF">
        <w:rPr>
          <w:rFonts w:ascii="Cambria" w:eastAsia="TimesNewRomanPSMT" w:hAnsi="Cambria" w:cs="Aparajita"/>
          <w:iCs/>
          <w:sz w:val="24"/>
        </w:rPr>
        <w:t xml:space="preserve">” of the piece </w:t>
      </w:r>
      <w:r w:rsidR="00E26187" w:rsidRPr="00F757DF">
        <w:rPr>
          <w:rFonts w:ascii="Cambria" w:eastAsia="TimesNewRomanPSMT" w:hAnsi="Cambria" w:cs="Aparajita"/>
          <w:iCs/>
          <w:sz w:val="24"/>
        </w:rPr>
        <w:t>was</w:t>
      </w:r>
      <w:r w:rsidRPr="00F757DF">
        <w:rPr>
          <w:rFonts w:ascii="Cambria" w:eastAsia="TimesNewRomanPSMT" w:hAnsi="Cambria" w:cs="Aparajita"/>
          <w:iCs/>
          <w:sz w:val="24"/>
        </w:rPr>
        <w:t xml:space="preserve"> satirical. </w:t>
      </w:r>
      <w:r w:rsidR="00F757DF" w:rsidRPr="00F757DF">
        <w:rPr>
          <w:rFonts w:ascii="Cambria" w:eastAsia="TimesNewRomanPSMT" w:hAnsi="Cambria" w:cs="Aparajita"/>
          <w:iCs/>
          <w:sz w:val="24"/>
        </w:rPr>
        <w:t>Common satirical strategies that we have discussed include sarcasm, hyperbole</w:t>
      </w:r>
      <w:r w:rsidR="00387AFB">
        <w:rPr>
          <w:rFonts w:ascii="Cambria" w:eastAsia="TimesNewRomanPSMT" w:hAnsi="Cambria" w:cs="Aparajita"/>
          <w:iCs/>
          <w:sz w:val="24"/>
        </w:rPr>
        <w:t>,</w:t>
      </w:r>
      <w:r w:rsidR="00F757DF" w:rsidRPr="00F757DF">
        <w:rPr>
          <w:rFonts w:ascii="Cambria" w:eastAsia="TimesNewRomanPSMT" w:hAnsi="Cambria" w:cs="Aparajita"/>
          <w:iCs/>
          <w:sz w:val="24"/>
        </w:rPr>
        <w:t xml:space="preserve"> and absurdity. Use the chart below to guide your brainstorming. </w:t>
      </w:r>
      <w:r w:rsidRPr="00F757DF">
        <w:rPr>
          <w:rFonts w:ascii="Cambria" w:eastAsia="TimesNewRomanPSMT" w:hAnsi="Cambria" w:cs="Aparajita"/>
          <w:iCs/>
          <w:sz w:val="24"/>
        </w:rPr>
        <w:t xml:space="preserve">Then, </w:t>
      </w:r>
      <w:r w:rsidR="00387AFB">
        <w:rPr>
          <w:rFonts w:ascii="Cambria" w:eastAsia="TimesNewRomanPSMT" w:hAnsi="Cambria" w:cs="Aparajita"/>
          <w:iCs/>
          <w:sz w:val="24"/>
        </w:rPr>
        <w:t>write a response that answers the same question we have been trying to answer all year so far, “What is the author’s message (or claim) and how did he make it happen?” Other, less important but probably helpful, q</w:t>
      </w:r>
      <w:r w:rsidR="00F757DF" w:rsidRPr="00F757DF">
        <w:rPr>
          <w:rFonts w:ascii="Cambria" w:eastAsia="TimesNewRomanPSMT" w:hAnsi="Cambria" w:cs="Aparajita"/>
          <w:iCs/>
          <w:sz w:val="24"/>
        </w:rPr>
        <w:t xml:space="preserve">uestions to consider while writing your response </w:t>
      </w:r>
      <w:proofErr w:type="gramStart"/>
      <w:r w:rsidR="00F757DF" w:rsidRPr="00F757DF">
        <w:rPr>
          <w:rFonts w:ascii="Cambria" w:eastAsia="TimesNewRomanPSMT" w:hAnsi="Cambria" w:cs="Aparajita"/>
          <w:iCs/>
          <w:sz w:val="24"/>
        </w:rPr>
        <w:t>are:</w:t>
      </w:r>
      <w:proofErr w:type="gramEnd"/>
      <w:r w:rsidR="00F757DF" w:rsidRPr="00F757DF">
        <w:rPr>
          <w:rFonts w:ascii="Cambria" w:eastAsia="TimesNewRomanPSMT" w:hAnsi="Cambria" w:cs="Aparajita"/>
          <w:iCs/>
          <w:sz w:val="24"/>
        </w:rPr>
        <w:t xml:space="preserve"> </w:t>
      </w:r>
      <w:r w:rsidRPr="00F757DF">
        <w:rPr>
          <w:rFonts w:ascii="Cambria" w:eastAsia="TimesNewRomanPSMT" w:hAnsi="Cambria" w:cs="Aparajita"/>
          <w:iCs/>
          <w:color w:val="7030A0"/>
          <w:sz w:val="24"/>
        </w:rPr>
        <w:t xml:space="preserve">“What issue does the author wish to change?” </w:t>
      </w:r>
      <w:r w:rsidRPr="00F757DF">
        <w:rPr>
          <w:rFonts w:ascii="Cambria" w:eastAsia="TimesNewRomanPSMT" w:hAnsi="Cambria" w:cs="Aparajita"/>
          <w:iCs/>
          <w:color w:val="3D06EE"/>
          <w:sz w:val="24"/>
        </w:rPr>
        <w:t xml:space="preserve">“What specific text references and satirical strategies </w:t>
      </w:r>
      <w:r w:rsidR="00E26187" w:rsidRPr="00F757DF">
        <w:rPr>
          <w:rFonts w:ascii="Cambria" w:eastAsia="TimesNewRomanPSMT" w:hAnsi="Cambria" w:cs="Aparajita"/>
          <w:iCs/>
          <w:color w:val="3D06EE"/>
          <w:sz w:val="24"/>
        </w:rPr>
        <w:t xml:space="preserve">(hyperbole, absurdity, sardonic tone, verbal irony, etc.) </w:t>
      </w:r>
      <w:r w:rsidRPr="00F757DF">
        <w:rPr>
          <w:rFonts w:ascii="Cambria" w:eastAsia="TimesNewRomanPSMT" w:hAnsi="Cambria" w:cs="Aparajita"/>
          <w:iCs/>
          <w:color w:val="3D06EE"/>
          <w:sz w:val="24"/>
        </w:rPr>
        <w:t>did the author use to elicit this change?”</w:t>
      </w:r>
      <w:r w:rsidRPr="00F757DF">
        <w:rPr>
          <w:rFonts w:ascii="Cambria" w:eastAsia="TimesNewRomanPSMT" w:hAnsi="Cambria" w:cs="Aparajita"/>
          <w:iCs/>
          <w:sz w:val="24"/>
        </w:rPr>
        <w:t xml:space="preserve"> </w:t>
      </w:r>
      <w:r w:rsidRPr="00F757DF">
        <w:rPr>
          <w:rFonts w:ascii="Cambria" w:eastAsia="TimesNewRomanPSMT" w:hAnsi="Cambria" w:cs="Aparajita"/>
          <w:iCs/>
          <w:color w:val="FF0000"/>
          <w:sz w:val="24"/>
        </w:rPr>
        <w:t>“Was the change effective? Is the argument convincing? Would a typical ‘reader’ of the text be convinced that the topic needs to be changed? Why or why not?”</w:t>
      </w:r>
    </w:p>
    <w:p w:rsidR="00FA5187" w:rsidRPr="00F757DF" w:rsidRDefault="00E26187" w:rsidP="00F757DF">
      <w:pPr>
        <w:jc w:val="center"/>
        <w:rPr>
          <w:rFonts w:ascii="Cambria" w:hAnsi="Cambria" w:cs="Aparajita"/>
          <w:sz w:val="24"/>
          <w:szCs w:val="24"/>
        </w:rPr>
      </w:pPr>
      <w:r w:rsidRPr="00F757DF">
        <w:rPr>
          <w:rFonts w:ascii="Cambria" w:eastAsia="TimesNewRomanPSMT" w:hAnsi="Cambria" w:cs="Aparajita"/>
          <w:iCs/>
          <w:sz w:val="24"/>
          <w:szCs w:val="24"/>
        </w:rPr>
        <w:t xml:space="preserve">Here are the most common errors from students in the past </w:t>
      </w:r>
      <w:r w:rsidRPr="00F757DF">
        <w:rPr>
          <w:rFonts w:ascii="Cambria" w:eastAsia="TimesNewRomanPSMT" w:hAnsi="Cambria" w:cs="Aparajita"/>
          <w:b/>
          <w:iCs/>
          <w:sz w:val="24"/>
          <w:szCs w:val="24"/>
        </w:rPr>
        <w:t>and how to fix it</w:t>
      </w:r>
      <w:r w:rsidRPr="00F757DF">
        <w:rPr>
          <w:rFonts w:ascii="Cambria" w:eastAsia="TimesNewRomanPSMT" w:hAnsi="Cambria" w:cs="Aparajita"/>
          <w:iCs/>
          <w:sz w:val="24"/>
          <w:szCs w:val="24"/>
        </w:rPr>
        <w:t>:</w:t>
      </w:r>
    </w:p>
    <w:p w:rsidR="00E26187" w:rsidRPr="00F757DF" w:rsidRDefault="00F757DF" w:rsidP="00F757DF">
      <w:pPr>
        <w:pStyle w:val="ListParagraph"/>
        <w:numPr>
          <w:ilvl w:val="1"/>
          <w:numId w:val="1"/>
        </w:numPr>
        <w:ind w:left="360"/>
        <w:rPr>
          <w:rFonts w:ascii="Cambria" w:hAnsi="Cambria" w:cs="Aparajita"/>
          <w:sz w:val="24"/>
          <w:szCs w:val="24"/>
        </w:rPr>
      </w:pPr>
      <w:r w:rsidRPr="00F757DF">
        <w:rPr>
          <w:rFonts w:ascii="Cambria" w:hAnsi="Cambria" w:cs="Aparajita"/>
          <w:sz w:val="24"/>
          <w:szCs w:val="24"/>
        </w:rPr>
        <w:t>Answering the question…</w:t>
      </w:r>
      <w:r w:rsidR="00387AFB">
        <w:rPr>
          <w:rFonts w:ascii="Cambria" w:hAnsi="Cambria" w:cs="Aparajita"/>
          <w:b/>
          <w:sz w:val="24"/>
          <w:szCs w:val="24"/>
        </w:rPr>
        <w:t>dedicate at least 50% of your response to “analysis”. This means explaining HOW the literary techniques that you chose show the message that you think the author is expressing. Discuss the path of the author’s claim as it moves from author to text to reader.</w:t>
      </w:r>
    </w:p>
    <w:p w:rsidR="00E26187" w:rsidRPr="00F757DF" w:rsidRDefault="00E26187" w:rsidP="00F757DF">
      <w:pPr>
        <w:pStyle w:val="ListParagraph"/>
        <w:numPr>
          <w:ilvl w:val="1"/>
          <w:numId w:val="1"/>
        </w:numPr>
        <w:ind w:left="360"/>
        <w:rPr>
          <w:rFonts w:ascii="Cambria" w:hAnsi="Cambria" w:cs="Aparajita"/>
          <w:sz w:val="24"/>
          <w:szCs w:val="24"/>
        </w:rPr>
      </w:pPr>
      <w:r w:rsidRPr="00F757DF">
        <w:rPr>
          <w:rFonts w:ascii="Cambria" w:hAnsi="Cambria" w:cs="Aparajita"/>
          <w:sz w:val="24"/>
          <w:szCs w:val="24"/>
        </w:rPr>
        <w:t>Confusing structure…</w:t>
      </w:r>
      <w:r w:rsidRPr="00F757DF">
        <w:rPr>
          <w:rFonts w:ascii="Cambria" w:hAnsi="Cambria" w:cs="Aparajita"/>
          <w:b/>
          <w:sz w:val="24"/>
          <w:szCs w:val="24"/>
        </w:rPr>
        <w:t xml:space="preserve">you know what a topic sentence is and the purpose for it; use </w:t>
      </w:r>
      <w:r w:rsidR="007574C9" w:rsidRPr="00F757DF">
        <w:rPr>
          <w:rFonts w:ascii="Cambria" w:hAnsi="Cambria" w:cs="Aparajita"/>
          <w:b/>
          <w:sz w:val="24"/>
          <w:szCs w:val="24"/>
        </w:rPr>
        <w:t>topic sentences</w:t>
      </w:r>
      <w:r w:rsidRPr="00F757DF">
        <w:rPr>
          <w:rFonts w:ascii="Cambria" w:hAnsi="Cambria" w:cs="Aparajita"/>
          <w:b/>
          <w:sz w:val="24"/>
          <w:szCs w:val="24"/>
        </w:rPr>
        <w:t xml:space="preserve"> thoughtfully to structure your responses to clearly communicate </w:t>
      </w:r>
      <w:r w:rsidR="007574C9" w:rsidRPr="00F757DF">
        <w:rPr>
          <w:rFonts w:ascii="Cambria" w:hAnsi="Cambria" w:cs="Aparajita"/>
          <w:b/>
          <w:sz w:val="24"/>
          <w:szCs w:val="24"/>
        </w:rPr>
        <w:t>your ideas</w:t>
      </w:r>
    </w:p>
    <w:p w:rsidR="00F757DF" w:rsidRPr="00F757DF" w:rsidRDefault="00F757DF" w:rsidP="00F757DF">
      <w:pPr>
        <w:pStyle w:val="ListParagraph"/>
        <w:numPr>
          <w:ilvl w:val="1"/>
          <w:numId w:val="1"/>
        </w:numPr>
        <w:ind w:left="360"/>
        <w:rPr>
          <w:rFonts w:ascii="Cambria" w:hAnsi="Cambria" w:cs="Aparajita"/>
          <w:sz w:val="24"/>
          <w:szCs w:val="24"/>
        </w:rPr>
      </w:pPr>
      <w:r w:rsidRPr="00F757DF">
        <w:rPr>
          <w:rFonts w:ascii="Cambria" w:hAnsi="Cambria" w:cs="Aparajita"/>
          <w:sz w:val="24"/>
          <w:szCs w:val="24"/>
        </w:rPr>
        <w:t>Add text specifics…</w:t>
      </w:r>
      <w:r w:rsidRPr="00F757DF">
        <w:rPr>
          <w:rFonts w:ascii="Cambria" w:hAnsi="Cambria" w:cs="Aparajita"/>
          <w:b/>
          <w:sz w:val="24"/>
          <w:szCs w:val="24"/>
        </w:rPr>
        <w:t xml:space="preserve">be very specific about the satirical strategies the “author” used and cite words from the text that depict these strategies. For example, you might write, </w:t>
      </w:r>
      <w:r w:rsidRPr="00387AFB">
        <w:rPr>
          <w:rFonts w:ascii="Cambria" w:hAnsi="Cambria" w:cs="Aparajita"/>
          <w:b/>
          <w:color w:val="000000" w:themeColor="text1"/>
          <w:sz w:val="24"/>
          <w:szCs w:val="24"/>
        </w:rPr>
        <w:t>“The author desired to change the name of the Washington D.C. football team and showed this satirically through absurdity. Specifically, in the segment</w:t>
      </w:r>
      <w:proofErr w:type="gramStart"/>
      <w:r w:rsidRPr="00387AFB">
        <w:rPr>
          <w:rFonts w:ascii="Cambria" w:hAnsi="Cambria" w:cs="Aparajita"/>
          <w:b/>
          <w:color w:val="000000" w:themeColor="text1"/>
          <w:sz w:val="24"/>
          <w:szCs w:val="24"/>
        </w:rPr>
        <w:t>,…</w:t>
      </w:r>
      <w:proofErr w:type="gramEnd"/>
      <w:r w:rsidR="00387AFB">
        <w:rPr>
          <w:rFonts w:ascii="Cambria" w:hAnsi="Cambria" w:cs="Aparajita"/>
          <w:b/>
          <w:color w:val="000000" w:themeColor="text1"/>
          <w:sz w:val="24"/>
          <w:szCs w:val="24"/>
        </w:rPr>
        <w:t>”</w:t>
      </w:r>
    </w:p>
    <w:tbl>
      <w:tblPr>
        <w:tblStyle w:val="TableGrid"/>
        <w:tblW w:w="0" w:type="auto"/>
        <w:tblLook w:val="04A0" w:firstRow="1" w:lastRow="0" w:firstColumn="1" w:lastColumn="0" w:noHBand="0" w:noVBand="1"/>
      </w:tblPr>
      <w:tblGrid>
        <w:gridCol w:w="354"/>
        <w:gridCol w:w="3680"/>
        <w:gridCol w:w="6126"/>
      </w:tblGrid>
      <w:tr w:rsidR="00F757DF" w:rsidRPr="00255A46" w:rsidTr="00F757DF">
        <w:tc>
          <w:tcPr>
            <w:tcW w:w="354" w:type="dxa"/>
          </w:tcPr>
          <w:p w:rsidR="00F757DF" w:rsidRPr="00255A46" w:rsidRDefault="00F757DF" w:rsidP="00157D0A">
            <w:pPr>
              <w:pStyle w:val="Normal1"/>
              <w:widowControl w:val="0"/>
              <w:rPr>
                <w:rFonts w:ascii="Cambria" w:hAnsi="Cambria"/>
              </w:rPr>
            </w:pPr>
          </w:p>
        </w:tc>
        <w:tc>
          <w:tcPr>
            <w:tcW w:w="3680" w:type="dxa"/>
          </w:tcPr>
          <w:p w:rsidR="00F757DF" w:rsidRPr="00255A46" w:rsidRDefault="00F757DF" w:rsidP="00157D0A">
            <w:pPr>
              <w:pStyle w:val="Normal1"/>
              <w:widowControl w:val="0"/>
              <w:jc w:val="center"/>
              <w:rPr>
                <w:rFonts w:ascii="Cambria" w:hAnsi="Cambria"/>
                <w:b/>
              </w:rPr>
            </w:pPr>
            <w:r>
              <w:rPr>
                <w:rFonts w:ascii="Cambria" w:hAnsi="Cambria"/>
                <w:b/>
              </w:rPr>
              <w:t>Authorship</w:t>
            </w:r>
            <w:r w:rsidRPr="00255A46">
              <w:rPr>
                <w:rFonts w:ascii="Cambria" w:hAnsi="Cambria"/>
                <w:b/>
              </w:rPr>
              <w:t xml:space="preserve"> technique</w:t>
            </w:r>
          </w:p>
        </w:tc>
        <w:tc>
          <w:tcPr>
            <w:tcW w:w="6126" w:type="dxa"/>
          </w:tcPr>
          <w:p w:rsidR="00F757DF" w:rsidRPr="00255A46" w:rsidRDefault="00F757DF" w:rsidP="00157D0A">
            <w:pPr>
              <w:pStyle w:val="Normal1"/>
              <w:widowControl w:val="0"/>
              <w:jc w:val="center"/>
              <w:rPr>
                <w:rFonts w:ascii="Cambria" w:hAnsi="Cambria"/>
                <w:b/>
              </w:rPr>
            </w:pPr>
            <w:r w:rsidRPr="00255A46">
              <w:rPr>
                <w:rFonts w:ascii="Cambria" w:hAnsi="Cambria"/>
                <w:b/>
              </w:rPr>
              <w:t>Meaning, significance, effect of writing technique</w:t>
            </w:r>
          </w:p>
        </w:tc>
      </w:tr>
      <w:tr w:rsidR="00F757DF" w:rsidRPr="00255A46" w:rsidTr="00F757DF">
        <w:tc>
          <w:tcPr>
            <w:tcW w:w="354" w:type="dxa"/>
          </w:tcPr>
          <w:p w:rsidR="00F757DF" w:rsidRPr="00255A46" w:rsidRDefault="00F757DF" w:rsidP="00157D0A">
            <w:pPr>
              <w:pStyle w:val="Normal1"/>
              <w:widowControl w:val="0"/>
              <w:rPr>
                <w:rFonts w:ascii="Cambria" w:hAnsi="Cambria"/>
              </w:rPr>
            </w:pPr>
            <w:r w:rsidRPr="00255A46">
              <w:rPr>
                <w:rFonts w:ascii="Cambria" w:hAnsi="Cambria"/>
              </w:rPr>
              <w:t>1</w:t>
            </w:r>
          </w:p>
        </w:tc>
        <w:tc>
          <w:tcPr>
            <w:tcW w:w="3680" w:type="dxa"/>
          </w:tcPr>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Pr="00255A46" w:rsidRDefault="00F757DF" w:rsidP="00157D0A">
            <w:pPr>
              <w:pStyle w:val="Normal1"/>
              <w:widowControl w:val="0"/>
              <w:rPr>
                <w:rFonts w:ascii="Cambria" w:hAnsi="Cambria"/>
              </w:rPr>
            </w:pPr>
          </w:p>
        </w:tc>
        <w:tc>
          <w:tcPr>
            <w:tcW w:w="6126" w:type="dxa"/>
          </w:tcPr>
          <w:p w:rsidR="00F757DF" w:rsidRPr="00255A46" w:rsidRDefault="00F757DF" w:rsidP="00157D0A">
            <w:pPr>
              <w:pStyle w:val="Normal1"/>
              <w:widowControl w:val="0"/>
              <w:rPr>
                <w:rFonts w:ascii="Cambria" w:hAnsi="Cambria"/>
              </w:rPr>
            </w:pPr>
          </w:p>
        </w:tc>
      </w:tr>
      <w:tr w:rsidR="00F757DF" w:rsidRPr="00255A46" w:rsidTr="00F757DF">
        <w:tc>
          <w:tcPr>
            <w:tcW w:w="354" w:type="dxa"/>
          </w:tcPr>
          <w:p w:rsidR="00F757DF" w:rsidRPr="00255A46" w:rsidRDefault="00F757DF" w:rsidP="00157D0A">
            <w:pPr>
              <w:pStyle w:val="Normal1"/>
              <w:widowControl w:val="0"/>
              <w:rPr>
                <w:rFonts w:ascii="Cambria" w:hAnsi="Cambria"/>
              </w:rPr>
            </w:pPr>
            <w:r w:rsidRPr="00255A46">
              <w:rPr>
                <w:rFonts w:ascii="Cambria" w:hAnsi="Cambria"/>
              </w:rPr>
              <w:t>2</w:t>
            </w:r>
          </w:p>
        </w:tc>
        <w:tc>
          <w:tcPr>
            <w:tcW w:w="3680" w:type="dxa"/>
          </w:tcPr>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Pr="00255A46" w:rsidRDefault="00F757DF" w:rsidP="00157D0A">
            <w:pPr>
              <w:pStyle w:val="Normal1"/>
              <w:widowControl w:val="0"/>
              <w:rPr>
                <w:rFonts w:ascii="Cambria" w:hAnsi="Cambria"/>
              </w:rPr>
            </w:pPr>
          </w:p>
        </w:tc>
        <w:tc>
          <w:tcPr>
            <w:tcW w:w="6126" w:type="dxa"/>
          </w:tcPr>
          <w:p w:rsidR="00F757DF" w:rsidRPr="00255A46" w:rsidRDefault="00F757DF" w:rsidP="00157D0A">
            <w:pPr>
              <w:pStyle w:val="Normal1"/>
              <w:widowControl w:val="0"/>
              <w:rPr>
                <w:rFonts w:ascii="Cambria" w:hAnsi="Cambria"/>
              </w:rPr>
            </w:pPr>
          </w:p>
        </w:tc>
      </w:tr>
      <w:tr w:rsidR="00F757DF" w:rsidRPr="00255A46" w:rsidTr="00F757DF">
        <w:tc>
          <w:tcPr>
            <w:tcW w:w="354" w:type="dxa"/>
          </w:tcPr>
          <w:p w:rsidR="00F757DF" w:rsidRPr="00255A46" w:rsidRDefault="00F757DF" w:rsidP="00157D0A">
            <w:pPr>
              <w:pStyle w:val="Normal1"/>
              <w:widowControl w:val="0"/>
              <w:rPr>
                <w:rFonts w:ascii="Cambria" w:hAnsi="Cambria"/>
              </w:rPr>
            </w:pPr>
            <w:r w:rsidRPr="00255A46">
              <w:rPr>
                <w:rFonts w:ascii="Cambria" w:hAnsi="Cambria"/>
              </w:rPr>
              <w:t>3</w:t>
            </w:r>
          </w:p>
        </w:tc>
        <w:tc>
          <w:tcPr>
            <w:tcW w:w="3680" w:type="dxa"/>
          </w:tcPr>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Pr="00255A46" w:rsidRDefault="00F757DF" w:rsidP="00157D0A">
            <w:pPr>
              <w:pStyle w:val="Normal1"/>
              <w:widowControl w:val="0"/>
              <w:rPr>
                <w:rFonts w:ascii="Cambria" w:hAnsi="Cambria"/>
              </w:rPr>
            </w:pPr>
          </w:p>
        </w:tc>
        <w:tc>
          <w:tcPr>
            <w:tcW w:w="6126" w:type="dxa"/>
          </w:tcPr>
          <w:p w:rsidR="00F757DF" w:rsidRPr="00255A46" w:rsidRDefault="00F757DF" w:rsidP="00157D0A">
            <w:pPr>
              <w:pStyle w:val="Normal1"/>
              <w:widowControl w:val="0"/>
              <w:rPr>
                <w:rFonts w:ascii="Cambria" w:hAnsi="Cambria"/>
              </w:rPr>
            </w:pPr>
          </w:p>
        </w:tc>
      </w:tr>
      <w:tr w:rsidR="00F757DF" w:rsidRPr="00255A46" w:rsidTr="00F757DF">
        <w:tc>
          <w:tcPr>
            <w:tcW w:w="354" w:type="dxa"/>
          </w:tcPr>
          <w:p w:rsidR="00F757DF" w:rsidRPr="00255A46" w:rsidRDefault="00F757DF" w:rsidP="00157D0A">
            <w:pPr>
              <w:pStyle w:val="Normal1"/>
              <w:widowControl w:val="0"/>
              <w:rPr>
                <w:rFonts w:ascii="Cambria" w:hAnsi="Cambria"/>
              </w:rPr>
            </w:pPr>
            <w:r>
              <w:rPr>
                <w:rFonts w:ascii="Cambria" w:hAnsi="Cambria"/>
              </w:rPr>
              <w:t>4</w:t>
            </w:r>
          </w:p>
        </w:tc>
        <w:tc>
          <w:tcPr>
            <w:tcW w:w="3680" w:type="dxa"/>
          </w:tcPr>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p w:rsidR="00F757DF" w:rsidRDefault="00F757DF" w:rsidP="00157D0A">
            <w:pPr>
              <w:pStyle w:val="Normal1"/>
              <w:widowControl w:val="0"/>
              <w:rPr>
                <w:rFonts w:ascii="Cambria" w:hAnsi="Cambria"/>
              </w:rPr>
            </w:pPr>
          </w:p>
        </w:tc>
        <w:tc>
          <w:tcPr>
            <w:tcW w:w="6126" w:type="dxa"/>
          </w:tcPr>
          <w:p w:rsidR="00F757DF" w:rsidRPr="00255A46" w:rsidRDefault="00F757DF" w:rsidP="00157D0A">
            <w:pPr>
              <w:pStyle w:val="Normal1"/>
              <w:widowControl w:val="0"/>
              <w:rPr>
                <w:rFonts w:ascii="Cambria" w:hAnsi="Cambria"/>
              </w:rPr>
            </w:pPr>
          </w:p>
        </w:tc>
      </w:tr>
    </w:tbl>
    <w:p w:rsidR="00F757DF" w:rsidRDefault="00F757DF" w:rsidP="00F757DF">
      <w:pPr>
        <w:jc w:val="center"/>
        <w:rPr>
          <w:rFonts w:ascii="Cambria" w:hAnsi="Cambria" w:cs="Aparajita"/>
          <w:b/>
          <w:sz w:val="28"/>
          <w:szCs w:val="24"/>
        </w:rPr>
      </w:pPr>
    </w:p>
    <w:p w:rsidR="00F757DF" w:rsidRDefault="00F757DF" w:rsidP="00F757DF">
      <w:pPr>
        <w:jc w:val="center"/>
        <w:rPr>
          <w:rFonts w:ascii="Cambria" w:hAnsi="Cambria" w:cs="Aparajita"/>
          <w:b/>
          <w:sz w:val="28"/>
          <w:szCs w:val="24"/>
        </w:rPr>
      </w:pPr>
    </w:p>
    <w:p w:rsidR="00387AFB" w:rsidRDefault="00387AFB" w:rsidP="00F757DF">
      <w:pPr>
        <w:jc w:val="center"/>
        <w:rPr>
          <w:rFonts w:ascii="Cambria" w:hAnsi="Cambria" w:cs="Aparajita"/>
          <w:b/>
          <w:sz w:val="28"/>
          <w:szCs w:val="24"/>
        </w:rPr>
      </w:pPr>
      <w:r>
        <w:rPr>
          <w:rFonts w:ascii="Cambria" w:hAnsi="Cambria" w:cs="Aparajita"/>
          <w:b/>
          <w:sz w:val="28"/>
          <w:szCs w:val="24"/>
        </w:rPr>
        <w:lastRenderedPageBreak/>
        <w:t xml:space="preserve">“Redskins” </w:t>
      </w:r>
      <w:r w:rsidRPr="00387AFB">
        <w:rPr>
          <w:rFonts w:ascii="Cambria" w:hAnsi="Cambria" w:cs="Aparajita"/>
          <w:b/>
          <w:i/>
          <w:sz w:val="28"/>
          <w:szCs w:val="24"/>
        </w:rPr>
        <w:t>Daily Show</w:t>
      </w:r>
      <w:r>
        <w:rPr>
          <w:rFonts w:ascii="Cambria" w:hAnsi="Cambria" w:cs="Aparajita"/>
          <w:b/>
          <w:sz w:val="28"/>
          <w:szCs w:val="24"/>
        </w:rPr>
        <w:t xml:space="preserve"> vi</w:t>
      </w:r>
      <w:bookmarkStart w:id="0" w:name="_GoBack"/>
      <w:bookmarkEnd w:id="0"/>
      <w:r>
        <w:rPr>
          <w:rFonts w:ascii="Cambria" w:hAnsi="Cambria" w:cs="Aparajita"/>
          <w:b/>
          <w:sz w:val="28"/>
          <w:szCs w:val="24"/>
        </w:rPr>
        <w:t>deo</w:t>
      </w:r>
    </w:p>
    <w:p w:rsidR="00F757DF" w:rsidRDefault="00387AFB" w:rsidP="00F757DF">
      <w:pPr>
        <w:jc w:val="center"/>
        <w:rPr>
          <w:rFonts w:ascii="Cambria" w:hAnsi="Cambria" w:cs="Aparajita"/>
          <w:b/>
          <w:sz w:val="28"/>
          <w:szCs w:val="24"/>
        </w:rPr>
      </w:pPr>
      <w:r>
        <w:rPr>
          <w:rFonts w:ascii="Cambria" w:hAnsi="Cambria" w:cs="Aparajita"/>
          <w:b/>
          <w:noProof/>
          <w:sz w:val="28"/>
          <w:szCs w:val="24"/>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tire-RedskinsDailyShowVide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rsidR="00F757DF" w:rsidRDefault="00F757DF" w:rsidP="00F757DF">
      <w:pPr>
        <w:jc w:val="center"/>
        <w:rPr>
          <w:rFonts w:ascii="Cambria" w:hAnsi="Cambria" w:cs="Aparajita"/>
          <w:b/>
          <w:sz w:val="28"/>
          <w:szCs w:val="24"/>
        </w:rPr>
      </w:pPr>
    </w:p>
    <w:p w:rsidR="007653DB" w:rsidRPr="00F757DF" w:rsidRDefault="007653DB" w:rsidP="00F757DF">
      <w:pPr>
        <w:jc w:val="center"/>
        <w:rPr>
          <w:rFonts w:ascii="Cambria" w:hAnsi="Cambria" w:cs="Aparajita"/>
          <w:b/>
          <w:sz w:val="28"/>
          <w:szCs w:val="24"/>
        </w:rPr>
      </w:pPr>
      <w:r w:rsidRPr="00F757DF">
        <w:rPr>
          <w:rFonts w:ascii="Cambria" w:hAnsi="Cambria" w:cs="Aparajita"/>
          <w:b/>
          <w:sz w:val="28"/>
          <w:szCs w:val="24"/>
        </w:rPr>
        <w:t>Write your feedback from the “Nonconformity” written response below to guide your performance on this very similar task.</w:t>
      </w:r>
    </w:p>
    <w:tbl>
      <w:tblPr>
        <w:tblStyle w:val="TableGrid"/>
        <w:tblpPr w:leftFromText="180" w:rightFromText="180" w:vertAnchor="text" w:horzAnchor="margin" w:tblpXSpec="center" w:tblpY="578"/>
        <w:tblW w:w="11160" w:type="dxa"/>
        <w:tblLook w:val="04A0" w:firstRow="1" w:lastRow="0" w:firstColumn="1" w:lastColumn="0" w:noHBand="0" w:noVBand="1"/>
      </w:tblPr>
      <w:tblGrid>
        <w:gridCol w:w="3600"/>
        <w:gridCol w:w="3870"/>
        <w:gridCol w:w="3690"/>
      </w:tblGrid>
      <w:tr w:rsidR="00F757DF" w:rsidRPr="007653DB" w:rsidTr="00F757DF">
        <w:trPr>
          <w:trHeight w:val="278"/>
        </w:trPr>
        <w:tc>
          <w:tcPr>
            <w:tcW w:w="3600" w:type="dxa"/>
            <w:vAlign w:val="center"/>
          </w:tcPr>
          <w:p w:rsidR="00F757DF" w:rsidRPr="007653DB" w:rsidRDefault="00F757DF" w:rsidP="00F757DF">
            <w:pPr>
              <w:spacing w:after="144"/>
              <w:jc w:val="center"/>
              <w:rPr>
                <w:rFonts w:ascii="Cambria" w:hAnsi="Cambria"/>
                <w:b/>
                <w:sz w:val="24"/>
              </w:rPr>
            </w:pPr>
            <w:r w:rsidRPr="007653DB">
              <w:rPr>
                <w:rFonts w:ascii="Cambria" w:hAnsi="Cambria"/>
                <w:b/>
                <w:sz w:val="24"/>
              </w:rPr>
              <w:t>Concerns</w:t>
            </w:r>
          </w:p>
        </w:tc>
        <w:tc>
          <w:tcPr>
            <w:tcW w:w="3870" w:type="dxa"/>
            <w:vAlign w:val="center"/>
          </w:tcPr>
          <w:p w:rsidR="00F757DF" w:rsidRPr="007653DB" w:rsidRDefault="00F757DF" w:rsidP="00F757DF">
            <w:pPr>
              <w:spacing w:after="144"/>
              <w:jc w:val="center"/>
              <w:rPr>
                <w:rFonts w:ascii="Cambria" w:hAnsi="Cambria"/>
                <w:b/>
                <w:sz w:val="24"/>
              </w:rPr>
            </w:pPr>
            <w:r w:rsidRPr="007653DB">
              <w:rPr>
                <w:rFonts w:ascii="Cambria" w:hAnsi="Cambria"/>
                <w:b/>
                <w:sz w:val="24"/>
              </w:rPr>
              <w:t>Standard</w:t>
            </w:r>
          </w:p>
        </w:tc>
        <w:tc>
          <w:tcPr>
            <w:tcW w:w="3690" w:type="dxa"/>
            <w:vAlign w:val="center"/>
          </w:tcPr>
          <w:p w:rsidR="00F757DF" w:rsidRPr="007653DB" w:rsidRDefault="00F757DF" w:rsidP="00F757DF">
            <w:pPr>
              <w:spacing w:after="144"/>
              <w:jc w:val="center"/>
              <w:rPr>
                <w:rFonts w:ascii="Cambria" w:hAnsi="Cambria"/>
                <w:b/>
                <w:sz w:val="24"/>
              </w:rPr>
            </w:pPr>
            <w:r w:rsidRPr="007653DB">
              <w:rPr>
                <w:rFonts w:ascii="Cambria" w:hAnsi="Cambria"/>
                <w:b/>
                <w:sz w:val="24"/>
              </w:rPr>
              <w:t>Points of Pride</w:t>
            </w:r>
          </w:p>
        </w:tc>
      </w:tr>
      <w:tr w:rsidR="00F757DF" w:rsidRPr="007653DB" w:rsidTr="00F757DF">
        <w:trPr>
          <w:trHeight w:val="494"/>
        </w:trPr>
        <w:tc>
          <w:tcPr>
            <w:tcW w:w="3600" w:type="dxa"/>
          </w:tcPr>
          <w:p w:rsidR="00F757DF" w:rsidRDefault="00F757DF" w:rsidP="00F757DF">
            <w:pPr>
              <w:spacing w:after="144"/>
              <w:rPr>
                <w:rFonts w:ascii="Cambria" w:hAnsi="Cambria"/>
                <w:sz w:val="18"/>
              </w:rPr>
            </w:pPr>
            <w:r>
              <w:rPr>
                <w:rFonts w:ascii="Cambria" w:hAnsi="Cambria"/>
                <w:sz w:val="18"/>
              </w:rPr>
              <w:t>Old:</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val="restart"/>
          </w:tcPr>
          <w:p w:rsidR="00F757DF" w:rsidRPr="00F757DF" w:rsidRDefault="00F757DF" w:rsidP="00F757DF">
            <w:pPr>
              <w:autoSpaceDE w:val="0"/>
              <w:autoSpaceDN w:val="0"/>
              <w:adjustRightInd w:val="0"/>
              <w:rPr>
                <w:rFonts w:ascii="Cambria" w:eastAsia="Times New Roman" w:hAnsi="Cambria"/>
                <w:sz w:val="32"/>
                <w:szCs w:val="28"/>
              </w:rPr>
            </w:pPr>
            <w:r w:rsidRPr="00F757DF">
              <w:rPr>
                <w:rFonts w:ascii="Cambria" w:eastAsia="Times New Roman" w:hAnsi="Cambria"/>
                <w:b/>
                <w:sz w:val="32"/>
                <w:szCs w:val="28"/>
                <w:u w:val="single"/>
              </w:rPr>
              <w:t>Purpose</w:t>
            </w:r>
            <w:r w:rsidRPr="00F757DF">
              <w:rPr>
                <w:rFonts w:ascii="Cambria" w:eastAsia="Times New Roman" w:hAnsi="Cambria"/>
                <w:sz w:val="32"/>
                <w:szCs w:val="28"/>
              </w:rPr>
              <w:t xml:space="preserve"> </w:t>
            </w:r>
          </w:p>
          <w:p w:rsidR="00F757DF" w:rsidRPr="00F757DF" w:rsidRDefault="00F757DF" w:rsidP="00F757DF">
            <w:pPr>
              <w:pStyle w:val="ListParagraph"/>
              <w:numPr>
                <w:ilvl w:val="0"/>
                <w:numId w:val="2"/>
              </w:numPr>
              <w:autoSpaceDE w:val="0"/>
              <w:autoSpaceDN w:val="0"/>
              <w:adjustRightInd w:val="0"/>
              <w:ind w:left="342"/>
              <w:rPr>
                <w:rFonts w:ascii="Cambria" w:hAnsi="Cambria"/>
                <w:bCs/>
                <w:sz w:val="32"/>
                <w:szCs w:val="28"/>
              </w:rPr>
            </w:pPr>
            <w:r w:rsidRPr="00F757DF">
              <w:rPr>
                <w:rFonts w:ascii="Cambria" w:eastAsia="Times New Roman" w:hAnsi="Cambria"/>
                <w:sz w:val="32"/>
                <w:szCs w:val="28"/>
              </w:rPr>
              <w:t>Clearly answer question</w:t>
            </w:r>
          </w:p>
          <w:p w:rsidR="00F757DF" w:rsidRPr="00F757DF" w:rsidRDefault="00F757DF" w:rsidP="00F757DF">
            <w:pPr>
              <w:pStyle w:val="ListParagraph"/>
              <w:numPr>
                <w:ilvl w:val="0"/>
                <w:numId w:val="2"/>
              </w:numPr>
              <w:autoSpaceDE w:val="0"/>
              <w:autoSpaceDN w:val="0"/>
              <w:adjustRightInd w:val="0"/>
              <w:ind w:left="342"/>
              <w:rPr>
                <w:rFonts w:ascii="Cambria" w:hAnsi="Cambria"/>
                <w:bCs/>
                <w:sz w:val="32"/>
                <w:szCs w:val="28"/>
              </w:rPr>
            </w:pPr>
            <w:r w:rsidRPr="00F757DF">
              <w:rPr>
                <w:rFonts w:ascii="Cambria" w:eastAsia="Times New Roman" w:hAnsi="Cambria"/>
                <w:sz w:val="32"/>
                <w:szCs w:val="28"/>
              </w:rPr>
              <w:t>Analysis: how does evidence prove claim</w:t>
            </w:r>
          </w:p>
          <w:p w:rsidR="00F757DF" w:rsidRPr="007653DB" w:rsidRDefault="00F757DF" w:rsidP="00F757DF">
            <w:pPr>
              <w:pStyle w:val="ListParagraph"/>
              <w:numPr>
                <w:ilvl w:val="0"/>
                <w:numId w:val="2"/>
              </w:numPr>
              <w:autoSpaceDE w:val="0"/>
              <w:autoSpaceDN w:val="0"/>
              <w:adjustRightInd w:val="0"/>
              <w:ind w:left="342"/>
              <w:rPr>
                <w:rFonts w:ascii="Cambria" w:hAnsi="Cambria"/>
                <w:bCs/>
                <w:szCs w:val="28"/>
              </w:rPr>
            </w:pPr>
            <w:r w:rsidRPr="00F757DF">
              <w:rPr>
                <w:rFonts w:ascii="Cambria" w:eastAsia="Times New Roman" w:hAnsi="Cambria"/>
                <w:sz w:val="32"/>
                <w:szCs w:val="28"/>
              </w:rPr>
              <w:t xml:space="preserve">Accomplish task at hand </w:t>
            </w:r>
          </w:p>
        </w:tc>
        <w:tc>
          <w:tcPr>
            <w:tcW w:w="3690" w:type="dxa"/>
          </w:tcPr>
          <w:p w:rsidR="00F757DF" w:rsidRDefault="00F757DF" w:rsidP="00F757DF">
            <w:pPr>
              <w:spacing w:after="144"/>
              <w:rPr>
                <w:rFonts w:ascii="Cambria" w:hAnsi="Cambria"/>
                <w:sz w:val="18"/>
              </w:rPr>
            </w:pPr>
            <w:r>
              <w:rPr>
                <w:rFonts w:ascii="Cambria" w:hAnsi="Cambria"/>
                <w:sz w:val="18"/>
              </w:rPr>
              <w:t>Old:</w:t>
            </w:r>
          </w:p>
          <w:p w:rsidR="00F757DF" w:rsidRPr="007653DB" w:rsidRDefault="00F757DF" w:rsidP="00F757DF">
            <w:pPr>
              <w:spacing w:after="144"/>
              <w:rPr>
                <w:rFonts w:ascii="Cambria" w:hAnsi="Cambria"/>
                <w:sz w:val="18"/>
              </w:rPr>
            </w:pPr>
          </w:p>
        </w:tc>
      </w:tr>
      <w:tr w:rsidR="00F757DF" w:rsidRPr="007653DB" w:rsidTr="00F757DF">
        <w:trPr>
          <w:trHeight w:val="494"/>
        </w:trPr>
        <w:tc>
          <w:tcPr>
            <w:tcW w:w="3600" w:type="dxa"/>
          </w:tcPr>
          <w:p w:rsidR="00F757DF" w:rsidRDefault="00F757DF" w:rsidP="00F757DF">
            <w:pPr>
              <w:spacing w:after="144"/>
              <w:rPr>
                <w:rFonts w:ascii="Cambria" w:hAnsi="Cambria"/>
                <w:sz w:val="18"/>
              </w:rPr>
            </w:pPr>
            <w:r>
              <w:rPr>
                <w:rFonts w:ascii="Cambria" w:hAnsi="Cambria"/>
                <w:sz w:val="18"/>
              </w:rPr>
              <w:t>New:</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tcPr>
          <w:p w:rsidR="00F757DF" w:rsidRPr="007653DB" w:rsidRDefault="00F757DF" w:rsidP="00F757DF">
            <w:pPr>
              <w:autoSpaceDE w:val="0"/>
              <w:autoSpaceDN w:val="0"/>
              <w:adjustRightInd w:val="0"/>
              <w:rPr>
                <w:rFonts w:ascii="Cambria" w:eastAsia="Times New Roman" w:hAnsi="Cambria"/>
                <w:b/>
                <w:szCs w:val="28"/>
                <w:u w:val="single"/>
              </w:rPr>
            </w:pPr>
          </w:p>
        </w:tc>
        <w:tc>
          <w:tcPr>
            <w:tcW w:w="3690" w:type="dxa"/>
          </w:tcPr>
          <w:p w:rsidR="00F757DF" w:rsidRDefault="00F757DF" w:rsidP="00F757DF">
            <w:pPr>
              <w:spacing w:after="144"/>
              <w:rPr>
                <w:rFonts w:ascii="Cambria" w:hAnsi="Cambria"/>
                <w:sz w:val="18"/>
              </w:rPr>
            </w:pPr>
            <w:r>
              <w:rPr>
                <w:rFonts w:ascii="Cambria" w:hAnsi="Cambria"/>
                <w:sz w:val="18"/>
              </w:rPr>
              <w:t>New:</w:t>
            </w:r>
          </w:p>
          <w:p w:rsidR="00F757DF" w:rsidRPr="007653DB" w:rsidRDefault="00F757DF" w:rsidP="00F757DF">
            <w:pPr>
              <w:spacing w:after="144"/>
              <w:rPr>
                <w:rFonts w:ascii="Cambria" w:hAnsi="Cambria"/>
                <w:sz w:val="18"/>
              </w:rPr>
            </w:pPr>
          </w:p>
        </w:tc>
      </w:tr>
      <w:tr w:rsidR="00F757DF" w:rsidRPr="007653DB" w:rsidTr="00F757DF">
        <w:trPr>
          <w:trHeight w:val="494"/>
        </w:trPr>
        <w:tc>
          <w:tcPr>
            <w:tcW w:w="3600" w:type="dxa"/>
          </w:tcPr>
          <w:p w:rsidR="00F757DF" w:rsidRDefault="00F757DF" w:rsidP="00F757DF">
            <w:pPr>
              <w:spacing w:after="144"/>
              <w:rPr>
                <w:rFonts w:ascii="Cambria" w:hAnsi="Cambria"/>
                <w:sz w:val="18"/>
              </w:rPr>
            </w:pPr>
            <w:r>
              <w:rPr>
                <w:rFonts w:ascii="Cambria" w:hAnsi="Cambria"/>
                <w:sz w:val="18"/>
              </w:rPr>
              <w:t>Old:</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val="restart"/>
          </w:tcPr>
          <w:p w:rsidR="00F757DF" w:rsidRPr="00F757DF" w:rsidRDefault="00F757DF" w:rsidP="00F757DF">
            <w:pPr>
              <w:rPr>
                <w:rFonts w:ascii="Cambria" w:eastAsia="Times New Roman" w:hAnsi="Cambria"/>
                <w:sz w:val="32"/>
                <w:szCs w:val="28"/>
              </w:rPr>
            </w:pPr>
            <w:r w:rsidRPr="00F757DF">
              <w:rPr>
                <w:rFonts w:ascii="Cambria" w:eastAsia="Times New Roman" w:hAnsi="Cambria"/>
                <w:b/>
                <w:sz w:val="32"/>
                <w:szCs w:val="28"/>
                <w:u w:val="single"/>
              </w:rPr>
              <w:t>Support</w:t>
            </w:r>
            <w:r w:rsidRPr="00F757DF">
              <w:rPr>
                <w:rFonts w:ascii="Cambria" w:eastAsia="Times New Roman" w:hAnsi="Cambria"/>
                <w:sz w:val="32"/>
                <w:szCs w:val="28"/>
              </w:rPr>
              <w:t xml:space="preserve"> </w:t>
            </w:r>
          </w:p>
          <w:p w:rsidR="00F757DF" w:rsidRPr="00F757DF" w:rsidRDefault="00F757DF" w:rsidP="00F757DF">
            <w:pPr>
              <w:pStyle w:val="ListParagraph"/>
              <w:numPr>
                <w:ilvl w:val="0"/>
                <w:numId w:val="3"/>
              </w:numPr>
              <w:ind w:left="252"/>
              <w:rPr>
                <w:rFonts w:ascii="Cambria" w:eastAsia="Times New Roman" w:hAnsi="Cambria"/>
                <w:b/>
                <w:sz w:val="32"/>
                <w:szCs w:val="28"/>
              </w:rPr>
            </w:pPr>
            <w:r w:rsidRPr="00F757DF">
              <w:rPr>
                <w:rFonts w:ascii="Cambria" w:eastAsia="Times New Roman" w:hAnsi="Cambria"/>
                <w:sz w:val="32"/>
                <w:szCs w:val="28"/>
              </w:rPr>
              <w:t>Abundant evidence</w:t>
            </w:r>
          </w:p>
          <w:p w:rsidR="00F757DF" w:rsidRPr="00F757DF" w:rsidRDefault="00F757DF" w:rsidP="00F757DF">
            <w:pPr>
              <w:pStyle w:val="ListParagraph"/>
              <w:numPr>
                <w:ilvl w:val="0"/>
                <w:numId w:val="3"/>
              </w:numPr>
              <w:ind w:left="252"/>
              <w:rPr>
                <w:rFonts w:ascii="Cambria" w:eastAsia="Times New Roman" w:hAnsi="Cambria"/>
                <w:b/>
                <w:sz w:val="32"/>
                <w:szCs w:val="28"/>
              </w:rPr>
            </w:pPr>
            <w:r w:rsidRPr="00F757DF">
              <w:rPr>
                <w:rFonts w:ascii="Cambria" w:eastAsia="Times New Roman" w:hAnsi="Cambria"/>
                <w:sz w:val="32"/>
                <w:szCs w:val="28"/>
              </w:rPr>
              <w:t>Text references</w:t>
            </w:r>
          </w:p>
          <w:p w:rsidR="00F757DF" w:rsidRPr="00F757DF" w:rsidRDefault="00F757DF" w:rsidP="00F757DF">
            <w:pPr>
              <w:pStyle w:val="ListParagraph"/>
              <w:numPr>
                <w:ilvl w:val="0"/>
                <w:numId w:val="3"/>
              </w:numPr>
              <w:ind w:left="252"/>
              <w:rPr>
                <w:rFonts w:ascii="Cambria" w:eastAsia="Times New Roman" w:hAnsi="Cambria"/>
                <w:b/>
                <w:sz w:val="32"/>
                <w:szCs w:val="28"/>
              </w:rPr>
            </w:pPr>
            <w:r w:rsidRPr="00F757DF">
              <w:rPr>
                <w:rFonts w:ascii="Cambria" w:eastAsia="Times New Roman" w:hAnsi="Cambria"/>
                <w:sz w:val="32"/>
                <w:szCs w:val="28"/>
              </w:rPr>
              <w:t>Evidence supports claim</w:t>
            </w:r>
          </w:p>
          <w:p w:rsidR="00F757DF" w:rsidRPr="007653DB" w:rsidRDefault="00F757DF" w:rsidP="00F757DF">
            <w:pPr>
              <w:pStyle w:val="ListParagraph"/>
              <w:numPr>
                <w:ilvl w:val="0"/>
                <w:numId w:val="3"/>
              </w:numPr>
              <w:ind w:left="252"/>
              <w:rPr>
                <w:rFonts w:ascii="Cambria" w:eastAsia="Times New Roman" w:hAnsi="Cambria"/>
                <w:b/>
                <w:szCs w:val="28"/>
              </w:rPr>
            </w:pPr>
            <w:r w:rsidRPr="00F757DF">
              <w:rPr>
                <w:rFonts w:ascii="Cambria" w:eastAsia="Times New Roman" w:hAnsi="Cambria"/>
                <w:sz w:val="32"/>
                <w:szCs w:val="28"/>
              </w:rPr>
              <w:t>Relevant and accurate</w:t>
            </w:r>
          </w:p>
        </w:tc>
        <w:tc>
          <w:tcPr>
            <w:tcW w:w="3690" w:type="dxa"/>
          </w:tcPr>
          <w:p w:rsidR="00F757DF" w:rsidRDefault="00F757DF" w:rsidP="00F757DF">
            <w:pPr>
              <w:spacing w:after="144"/>
              <w:rPr>
                <w:rFonts w:ascii="Cambria" w:hAnsi="Cambria"/>
                <w:sz w:val="18"/>
              </w:rPr>
            </w:pPr>
            <w:r>
              <w:rPr>
                <w:rFonts w:ascii="Cambria" w:hAnsi="Cambria"/>
                <w:sz w:val="18"/>
              </w:rPr>
              <w:t>Old:</w:t>
            </w:r>
          </w:p>
          <w:p w:rsidR="00F757DF" w:rsidRPr="007653DB" w:rsidRDefault="00F757DF" w:rsidP="00F757DF">
            <w:pPr>
              <w:spacing w:after="144"/>
              <w:rPr>
                <w:rFonts w:ascii="Cambria" w:hAnsi="Cambria"/>
                <w:sz w:val="18"/>
              </w:rPr>
            </w:pPr>
          </w:p>
        </w:tc>
      </w:tr>
      <w:tr w:rsidR="00F757DF" w:rsidRPr="007653DB" w:rsidTr="00F757DF">
        <w:trPr>
          <w:trHeight w:val="494"/>
        </w:trPr>
        <w:tc>
          <w:tcPr>
            <w:tcW w:w="3600" w:type="dxa"/>
          </w:tcPr>
          <w:p w:rsidR="00F757DF" w:rsidRDefault="00F757DF" w:rsidP="00F757DF">
            <w:pPr>
              <w:spacing w:after="144"/>
              <w:rPr>
                <w:rFonts w:ascii="Cambria" w:hAnsi="Cambria"/>
                <w:sz w:val="18"/>
              </w:rPr>
            </w:pPr>
            <w:r>
              <w:rPr>
                <w:rFonts w:ascii="Cambria" w:hAnsi="Cambria"/>
                <w:sz w:val="18"/>
              </w:rPr>
              <w:t>New:</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tcPr>
          <w:p w:rsidR="00F757DF" w:rsidRPr="007653DB" w:rsidRDefault="00F757DF" w:rsidP="00F757DF">
            <w:pPr>
              <w:rPr>
                <w:rFonts w:ascii="Cambria" w:eastAsia="Times New Roman" w:hAnsi="Cambria"/>
                <w:b/>
                <w:szCs w:val="28"/>
                <w:u w:val="single"/>
              </w:rPr>
            </w:pPr>
          </w:p>
        </w:tc>
        <w:tc>
          <w:tcPr>
            <w:tcW w:w="3690" w:type="dxa"/>
          </w:tcPr>
          <w:p w:rsidR="00F757DF" w:rsidRDefault="00F757DF" w:rsidP="00F757DF">
            <w:pPr>
              <w:spacing w:after="144"/>
              <w:rPr>
                <w:rFonts w:ascii="Cambria" w:hAnsi="Cambria"/>
                <w:sz w:val="18"/>
              </w:rPr>
            </w:pPr>
            <w:r>
              <w:rPr>
                <w:rFonts w:ascii="Cambria" w:hAnsi="Cambria"/>
                <w:sz w:val="18"/>
              </w:rPr>
              <w:t>New:</w:t>
            </w:r>
          </w:p>
          <w:p w:rsidR="00F757DF" w:rsidRPr="007653DB" w:rsidRDefault="00F757DF" w:rsidP="00F757DF">
            <w:pPr>
              <w:spacing w:after="144"/>
              <w:rPr>
                <w:rFonts w:ascii="Cambria" w:hAnsi="Cambria"/>
                <w:sz w:val="18"/>
              </w:rPr>
            </w:pPr>
          </w:p>
        </w:tc>
      </w:tr>
      <w:tr w:rsidR="00F757DF" w:rsidRPr="007653DB" w:rsidTr="00F757DF">
        <w:trPr>
          <w:trHeight w:val="596"/>
        </w:trPr>
        <w:tc>
          <w:tcPr>
            <w:tcW w:w="3600" w:type="dxa"/>
          </w:tcPr>
          <w:p w:rsidR="00F757DF" w:rsidRDefault="00F757DF" w:rsidP="00F757DF">
            <w:pPr>
              <w:spacing w:after="144"/>
              <w:rPr>
                <w:rFonts w:ascii="Cambria" w:hAnsi="Cambria"/>
                <w:sz w:val="18"/>
              </w:rPr>
            </w:pPr>
            <w:r>
              <w:rPr>
                <w:rFonts w:ascii="Cambria" w:hAnsi="Cambria"/>
                <w:sz w:val="18"/>
              </w:rPr>
              <w:t>Old:</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val="restart"/>
          </w:tcPr>
          <w:p w:rsidR="00F757DF" w:rsidRPr="00F757DF" w:rsidRDefault="00F757DF" w:rsidP="00F757DF">
            <w:pPr>
              <w:ind w:right="-720"/>
              <w:rPr>
                <w:rFonts w:ascii="Cambria" w:eastAsia="Times New Roman" w:hAnsi="Cambria"/>
                <w:b/>
                <w:sz w:val="28"/>
                <w:szCs w:val="28"/>
              </w:rPr>
            </w:pPr>
            <w:r w:rsidRPr="00F757DF">
              <w:rPr>
                <w:rFonts w:ascii="Cambria" w:eastAsia="Times New Roman" w:hAnsi="Cambria"/>
                <w:b/>
                <w:sz w:val="28"/>
                <w:szCs w:val="28"/>
                <w:u w:val="single"/>
              </w:rPr>
              <w:t>Mechanics</w:t>
            </w:r>
            <w:r w:rsidRPr="00F757DF">
              <w:rPr>
                <w:rFonts w:ascii="Cambria" w:eastAsia="Times New Roman" w:hAnsi="Cambria"/>
                <w:b/>
                <w:sz w:val="28"/>
                <w:szCs w:val="28"/>
              </w:rPr>
              <w:t xml:space="preserve"> </w:t>
            </w:r>
          </w:p>
          <w:p w:rsidR="00F757DF" w:rsidRPr="00F757DF" w:rsidRDefault="00F757DF" w:rsidP="00F757DF">
            <w:pPr>
              <w:pStyle w:val="ListParagraph"/>
              <w:numPr>
                <w:ilvl w:val="0"/>
                <w:numId w:val="4"/>
              </w:numPr>
              <w:ind w:left="342" w:right="-720"/>
              <w:rPr>
                <w:rFonts w:ascii="Cambria" w:eastAsia="Times New Roman" w:hAnsi="Cambria"/>
                <w:sz w:val="28"/>
                <w:szCs w:val="28"/>
              </w:rPr>
            </w:pPr>
            <w:r w:rsidRPr="00F757DF">
              <w:rPr>
                <w:rFonts w:ascii="Cambria" w:eastAsia="Times New Roman" w:hAnsi="Cambria"/>
                <w:sz w:val="28"/>
                <w:szCs w:val="28"/>
              </w:rPr>
              <w:t>Follow grammar rules</w:t>
            </w:r>
          </w:p>
          <w:p w:rsidR="00F757DF" w:rsidRPr="00F757DF" w:rsidRDefault="00F757DF" w:rsidP="00F757DF">
            <w:pPr>
              <w:pStyle w:val="ListParagraph"/>
              <w:numPr>
                <w:ilvl w:val="0"/>
                <w:numId w:val="4"/>
              </w:numPr>
              <w:ind w:left="342" w:right="-720"/>
              <w:rPr>
                <w:rFonts w:ascii="Cambria" w:eastAsia="Times New Roman" w:hAnsi="Cambria"/>
                <w:sz w:val="28"/>
                <w:szCs w:val="28"/>
              </w:rPr>
            </w:pPr>
            <w:r w:rsidRPr="00F757DF">
              <w:rPr>
                <w:rFonts w:ascii="Cambria" w:eastAsia="Times New Roman" w:hAnsi="Cambria"/>
                <w:sz w:val="28"/>
                <w:szCs w:val="28"/>
              </w:rPr>
              <w:t>Punctuate correctly</w:t>
            </w:r>
          </w:p>
          <w:p w:rsidR="00F757DF" w:rsidRPr="00F757DF" w:rsidRDefault="00F757DF" w:rsidP="00F757DF">
            <w:pPr>
              <w:pStyle w:val="ListParagraph"/>
              <w:numPr>
                <w:ilvl w:val="0"/>
                <w:numId w:val="4"/>
              </w:numPr>
              <w:ind w:left="342" w:right="-720"/>
              <w:rPr>
                <w:rFonts w:ascii="Cambria" w:eastAsia="Times New Roman" w:hAnsi="Cambria"/>
                <w:sz w:val="28"/>
                <w:szCs w:val="28"/>
              </w:rPr>
            </w:pPr>
            <w:r w:rsidRPr="00F757DF">
              <w:rPr>
                <w:rFonts w:ascii="Cambria" w:eastAsia="Times New Roman" w:hAnsi="Cambria"/>
                <w:sz w:val="28"/>
                <w:szCs w:val="28"/>
              </w:rPr>
              <w:t>Possessive “S”</w:t>
            </w:r>
          </w:p>
          <w:p w:rsidR="00F757DF" w:rsidRPr="00F757DF" w:rsidRDefault="00F757DF" w:rsidP="00F757DF">
            <w:pPr>
              <w:pStyle w:val="ListParagraph"/>
              <w:numPr>
                <w:ilvl w:val="0"/>
                <w:numId w:val="4"/>
              </w:numPr>
              <w:ind w:left="342" w:right="-720"/>
              <w:rPr>
                <w:rFonts w:ascii="Cambria" w:eastAsia="Times New Roman" w:hAnsi="Cambria"/>
                <w:sz w:val="28"/>
                <w:szCs w:val="28"/>
              </w:rPr>
            </w:pPr>
            <w:r w:rsidRPr="00F757DF">
              <w:rPr>
                <w:rFonts w:ascii="Cambria" w:eastAsia="Times New Roman" w:hAnsi="Cambria"/>
                <w:sz w:val="28"/>
                <w:szCs w:val="28"/>
              </w:rPr>
              <w:t>Comma usage</w:t>
            </w:r>
          </w:p>
          <w:p w:rsidR="00F757DF" w:rsidRPr="007653DB" w:rsidRDefault="00F757DF" w:rsidP="00F757DF">
            <w:pPr>
              <w:pStyle w:val="ListParagraph"/>
              <w:numPr>
                <w:ilvl w:val="0"/>
                <w:numId w:val="4"/>
              </w:numPr>
              <w:ind w:left="342" w:right="-720"/>
              <w:rPr>
                <w:rFonts w:ascii="Cambria" w:eastAsia="Times New Roman" w:hAnsi="Cambria"/>
                <w:szCs w:val="28"/>
              </w:rPr>
            </w:pPr>
            <w:r w:rsidRPr="00F757DF">
              <w:rPr>
                <w:rFonts w:ascii="Cambria" w:eastAsia="Times New Roman" w:hAnsi="Cambria"/>
                <w:sz w:val="28"/>
                <w:szCs w:val="28"/>
              </w:rPr>
              <w:t xml:space="preserve">Spelling is clear </w:t>
            </w:r>
          </w:p>
        </w:tc>
        <w:tc>
          <w:tcPr>
            <w:tcW w:w="3690" w:type="dxa"/>
          </w:tcPr>
          <w:p w:rsidR="00F757DF" w:rsidRDefault="00F757DF" w:rsidP="00F757DF">
            <w:pPr>
              <w:spacing w:after="144"/>
              <w:rPr>
                <w:rFonts w:ascii="Cambria" w:hAnsi="Cambria"/>
                <w:sz w:val="18"/>
              </w:rPr>
            </w:pPr>
            <w:r>
              <w:rPr>
                <w:rFonts w:ascii="Cambria" w:hAnsi="Cambria"/>
                <w:sz w:val="18"/>
              </w:rPr>
              <w:t>Old:</w:t>
            </w:r>
          </w:p>
          <w:p w:rsidR="00F757DF" w:rsidRPr="007653DB" w:rsidRDefault="00F757DF" w:rsidP="00F757DF">
            <w:pPr>
              <w:spacing w:after="144"/>
              <w:rPr>
                <w:rFonts w:ascii="Cambria" w:hAnsi="Cambria"/>
                <w:sz w:val="18"/>
              </w:rPr>
            </w:pPr>
          </w:p>
        </w:tc>
      </w:tr>
      <w:tr w:rsidR="00F757DF" w:rsidRPr="007653DB" w:rsidTr="00F757DF">
        <w:trPr>
          <w:trHeight w:val="595"/>
        </w:trPr>
        <w:tc>
          <w:tcPr>
            <w:tcW w:w="3600" w:type="dxa"/>
          </w:tcPr>
          <w:p w:rsidR="00F757DF" w:rsidRDefault="00F757DF" w:rsidP="00F757DF">
            <w:pPr>
              <w:spacing w:after="144"/>
              <w:rPr>
                <w:rFonts w:ascii="Cambria" w:hAnsi="Cambria"/>
                <w:sz w:val="18"/>
              </w:rPr>
            </w:pPr>
            <w:r>
              <w:rPr>
                <w:rFonts w:ascii="Cambria" w:hAnsi="Cambria"/>
                <w:sz w:val="18"/>
              </w:rPr>
              <w:t>New:</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tcPr>
          <w:p w:rsidR="00F757DF" w:rsidRPr="007653DB" w:rsidRDefault="00F757DF" w:rsidP="00F757DF">
            <w:pPr>
              <w:ind w:right="-720"/>
              <w:rPr>
                <w:rFonts w:ascii="Cambria" w:eastAsia="Times New Roman" w:hAnsi="Cambria"/>
                <w:b/>
                <w:szCs w:val="28"/>
                <w:u w:val="single"/>
              </w:rPr>
            </w:pPr>
          </w:p>
        </w:tc>
        <w:tc>
          <w:tcPr>
            <w:tcW w:w="3690" w:type="dxa"/>
          </w:tcPr>
          <w:p w:rsidR="00F757DF" w:rsidRDefault="00F757DF" w:rsidP="00F757DF">
            <w:pPr>
              <w:spacing w:after="144"/>
              <w:rPr>
                <w:rFonts w:ascii="Cambria" w:hAnsi="Cambria"/>
                <w:sz w:val="18"/>
              </w:rPr>
            </w:pPr>
            <w:r>
              <w:rPr>
                <w:rFonts w:ascii="Cambria" w:hAnsi="Cambria"/>
                <w:sz w:val="18"/>
              </w:rPr>
              <w:t>New:</w:t>
            </w:r>
          </w:p>
          <w:p w:rsidR="00F757DF" w:rsidRPr="007653DB" w:rsidRDefault="00F757DF" w:rsidP="00F757DF">
            <w:pPr>
              <w:spacing w:after="144"/>
              <w:rPr>
                <w:rFonts w:ascii="Cambria" w:hAnsi="Cambria"/>
                <w:sz w:val="18"/>
              </w:rPr>
            </w:pPr>
          </w:p>
        </w:tc>
      </w:tr>
      <w:tr w:rsidR="00F757DF" w:rsidRPr="007653DB" w:rsidTr="00F757DF">
        <w:trPr>
          <w:trHeight w:val="605"/>
        </w:trPr>
        <w:tc>
          <w:tcPr>
            <w:tcW w:w="3600" w:type="dxa"/>
          </w:tcPr>
          <w:p w:rsidR="00F757DF" w:rsidRDefault="00F757DF" w:rsidP="00F757DF">
            <w:pPr>
              <w:spacing w:after="144"/>
              <w:rPr>
                <w:rFonts w:ascii="Cambria" w:hAnsi="Cambria"/>
                <w:sz w:val="18"/>
              </w:rPr>
            </w:pPr>
            <w:r>
              <w:rPr>
                <w:rFonts w:ascii="Cambria" w:hAnsi="Cambria"/>
                <w:sz w:val="18"/>
              </w:rPr>
              <w:t>Old:</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val="restart"/>
          </w:tcPr>
          <w:p w:rsidR="00F757DF" w:rsidRPr="00F757DF" w:rsidRDefault="00F757DF" w:rsidP="00F757DF">
            <w:pPr>
              <w:spacing w:after="144"/>
              <w:rPr>
                <w:rFonts w:ascii="Cambria" w:hAnsi="Cambria"/>
                <w:sz w:val="28"/>
                <w:szCs w:val="28"/>
              </w:rPr>
            </w:pPr>
            <w:r w:rsidRPr="00F757DF">
              <w:rPr>
                <w:rFonts w:ascii="Cambria" w:hAnsi="Cambria"/>
                <w:b/>
                <w:sz w:val="28"/>
                <w:szCs w:val="28"/>
                <w:u w:val="single"/>
              </w:rPr>
              <w:t>Style</w:t>
            </w:r>
          </w:p>
          <w:p w:rsidR="00F757DF" w:rsidRPr="00F757DF" w:rsidRDefault="00F757DF" w:rsidP="00F757DF">
            <w:pPr>
              <w:pStyle w:val="ListParagraph"/>
              <w:numPr>
                <w:ilvl w:val="0"/>
                <w:numId w:val="5"/>
              </w:numPr>
              <w:spacing w:afterLines="60" w:after="144"/>
              <w:ind w:left="252"/>
              <w:rPr>
                <w:rFonts w:ascii="Cambria" w:hAnsi="Cambria"/>
                <w:sz w:val="28"/>
                <w:szCs w:val="28"/>
              </w:rPr>
            </w:pPr>
            <w:r w:rsidRPr="00F757DF">
              <w:rPr>
                <w:rFonts w:ascii="Cambria" w:hAnsi="Cambria"/>
                <w:sz w:val="28"/>
                <w:szCs w:val="28"/>
              </w:rPr>
              <w:t>Word choice is precise</w:t>
            </w:r>
          </w:p>
          <w:p w:rsidR="00F757DF" w:rsidRPr="00F757DF" w:rsidRDefault="00F757DF" w:rsidP="00F757DF">
            <w:pPr>
              <w:pStyle w:val="ListParagraph"/>
              <w:numPr>
                <w:ilvl w:val="0"/>
                <w:numId w:val="5"/>
              </w:numPr>
              <w:spacing w:afterLines="60" w:after="144"/>
              <w:ind w:left="252"/>
              <w:rPr>
                <w:rFonts w:ascii="Cambria" w:hAnsi="Cambria"/>
                <w:sz w:val="28"/>
                <w:szCs w:val="28"/>
              </w:rPr>
            </w:pPr>
            <w:r w:rsidRPr="00F757DF">
              <w:rPr>
                <w:rFonts w:ascii="Cambria" w:hAnsi="Cambria"/>
                <w:sz w:val="28"/>
                <w:szCs w:val="28"/>
              </w:rPr>
              <w:t>Syntax is varied</w:t>
            </w:r>
          </w:p>
          <w:p w:rsidR="00F757DF" w:rsidRPr="00F757DF" w:rsidRDefault="00F757DF" w:rsidP="00F757DF">
            <w:pPr>
              <w:pStyle w:val="ListParagraph"/>
              <w:numPr>
                <w:ilvl w:val="0"/>
                <w:numId w:val="5"/>
              </w:numPr>
              <w:spacing w:afterLines="60" w:after="144"/>
              <w:ind w:left="252"/>
              <w:rPr>
                <w:rFonts w:ascii="Cambria" w:hAnsi="Cambria"/>
                <w:sz w:val="28"/>
                <w:szCs w:val="28"/>
              </w:rPr>
            </w:pPr>
            <w:r w:rsidRPr="00F757DF">
              <w:rPr>
                <w:rFonts w:ascii="Cambria" w:hAnsi="Cambria"/>
                <w:sz w:val="28"/>
                <w:szCs w:val="28"/>
              </w:rPr>
              <w:t>Wording is not formulaic, but unique</w:t>
            </w:r>
          </w:p>
        </w:tc>
        <w:tc>
          <w:tcPr>
            <w:tcW w:w="3690" w:type="dxa"/>
          </w:tcPr>
          <w:p w:rsidR="00F757DF" w:rsidRDefault="00F757DF" w:rsidP="00F757DF">
            <w:pPr>
              <w:spacing w:after="144"/>
              <w:rPr>
                <w:rFonts w:ascii="Cambria" w:hAnsi="Cambria"/>
                <w:sz w:val="18"/>
              </w:rPr>
            </w:pPr>
            <w:r>
              <w:rPr>
                <w:rFonts w:ascii="Cambria" w:hAnsi="Cambria"/>
                <w:sz w:val="18"/>
              </w:rPr>
              <w:t>Old:</w:t>
            </w:r>
          </w:p>
          <w:p w:rsidR="00F757DF" w:rsidRPr="007653DB" w:rsidRDefault="00F757DF" w:rsidP="00F757DF">
            <w:pPr>
              <w:spacing w:after="144"/>
              <w:rPr>
                <w:rFonts w:ascii="Cambria" w:hAnsi="Cambria"/>
                <w:sz w:val="18"/>
              </w:rPr>
            </w:pPr>
          </w:p>
        </w:tc>
      </w:tr>
      <w:tr w:rsidR="00F757DF" w:rsidRPr="007653DB" w:rsidTr="00F757DF">
        <w:trPr>
          <w:trHeight w:val="604"/>
        </w:trPr>
        <w:tc>
          <w:tcPr>
            <w:tcW w:w="3600" w:type="dxa"/>
          </w:tcPr>
          <w:p w:rsidR="00F757DF" w:rsidRDefault="00F757DF" w:rsidP="00F757DF">
            <w:pPr>
              <w:spacing w:after="144"/>
              <w:rPr>
                <w:rFonts w:ascii="Cambria" w:hAnsi="Cambria"/>
                <w:sz w:val="18"/>
              </w:rPr>
            </w:pPr>
            <w:r>
              <w:rPr>
                <w:rFonts w:ascii="Cambria" w:hAnsi="Cambria"/>
                <w:sz w:val="18"/>
              </w:rPr>
              <w:t>New:</w:t>
            </w:r>
          </w:p>
          <w:p w:rsidR="00F757DF" w:rsidRDefault="00F757DF" w:rsidP="00F757DF">
            <w:pPr>
              <w:spacing w:after="144"/>
              <w:rPr>
                <w:rFonts w:ascii="Cambria" w:hAnsi="Cambria"/>
                <w:sz w:val="18"/>
              </w:rPr>
            </w:pPr>
          </w:p>
          <w:p w:rsidR="00F757DF" w:rsidRPr="007653DB" w:rsidRDefault="00F757DF" w:rsidP="00F757DF">
            <w:pPr>
              <w:spacing w:after="144"/>
              <w:rPr>
                <w:rFonts w:ascii="Cambria" w:hAnsi="Cambria"/>
                <w:sz w:val="18"/>
              </w:rPr>
            </w:pPr>
          </w:p>
        </w:tc>
        <w:tc>
          <w:tcPr>
            <w:tcW w:w="3870" w:type="dxa"/>
            <w:vMerge/>
          </w:tcPr>
          <w:p w:rsidR="00F757DF" w:rsidRPr="007653DB" w:rsidRDefault="00F757DF" w:rsidP="00F757DF">
            <w:pPr>
              <w:spacing w:after="144"/>
              <w:rPr>
                <w:rFonts w:ascii="Cambria" w:hAnsi="Cambria"/>
                <w:b/>
                <w:szCs w:val="28"/>
                <w:u w:val="single"/>
              </w:rPr>
            </w:pPr>
          </w:p>
        </w:tc>
        <w:tc>
          <w:tcPr>
            <w:tcW w:w="3690" w:type="dxa"/>
          </w:tcPr>
          <w:p w:rsidR="00F757DF" w:rsidRDefault="00F757DF" w:rsidP="00F757DF">
            <w:pPr>
              <w:spacing w:after="144"/>
              <w:rPr>
                <w:rFonts w:ascii="Cambria" w:hAnsi="Cambria"/>
                <w:sz w:val="18"/>
              </w:rPr>
            </w:pPr>
            <w:r>
              <w:rPr>
                <w:rFonts w:ascii="Cambria" w:hAnsi="Cambria"/>
                <w:sz w:val="18"/>
              </w:rPr>
              <w:t>New:</w:t>
            </w:r>
          </w:p>
          <w:p w:rsidR="00F757DF" w:rsidRPr="007653DB" w:rsidRDefault="00F757DF" w:rsidP="00F757DF">
            <w:pPr>
              <w:spacing w:after="144"/>
              <w:rPr>
                <w:rFonts w:ascii="Cambria" w:hAnsi="Cambria"/>
                <w:sz w:val="18"/>
              </w:rPr>
            </w:pPr>
          </w:p>
        </w:tc>
      </w:tr>
    </w:tbl>
    <w:p w:rsidR="003B64C3" w:rsidRPr="007653DB" w:rsidRDefault="003B64C3" w:rsidP="00F757DF">
      <w:pPr>
        <w:rPr>
          <w:rFonts w:ascii="Cambria" w:hAnsi="Cambria" w:cs="Aparajita"/>
          <w:b/>
          <w:sz w:val="28"/>
          <w:szCs w:val="24"/>
        </w:rPr>
      </w:pPr>
    </w:p>
    <w:sectPr w:rsidR="003B64C3" w:rsidRPr="007653DB" w:rsidSect="006F296B">
      <w:pgSz w:w="12240" w:h="15840"/>
      <w:pgMar w:top="54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51.5pt;height:65pt" o:bullet="t">
        <v:imagedata r:id="rId1" o:title="Orange paw"/>
      </v:shape>
    </w:pict>
  </w:numPicBullet>
  <w:abstractNum w:abstractNumId="0" w15:restartNumberingAfterBreak="0">
    <w:nsid w:val="51BF4939"/>
    <w:multiLevelType w:val="hybridMultilevel"/>
    <w:tmpl w:val="CD68C4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D5589"/>
    <w:multiLevelType w:val="hybridMultilevel"/>
    <w:tmpl w:val="5A6C7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570F0"/>
    <w:multiLevelType w:val="hybridMultilevel"/>
    <w:tmpl w:val="C84CA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D54269"/>
    <w:multiLevelType w:val="hybridMultilevel"/>
    <w:tmpl w:val="D65C40CC"/>
    <w:lvl w:ilvl="0" w:tplc="9E36F848">
      <w:start w:val="1"/>
      <w:numFmt w:val="bullet"/>
      <w:lvlText w:val=""/>
      <w:lvlPicBulletId w:val="0"/>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01A4D"/>
    <w:multiLevelType w:val="hybridMultilevel"/>
    <w:tmpl w:val="6100B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87"/>
    <w:rsid w:val="00044196"/>
    <w:rsid w:val="00387AFB"/>
    <w:rsid w:val="003B64C3"/>
    <w:rsid w:val="00451CAC"/>
    <w:rsid w:val="006F296B"/>
    <w:rsid w:val="007574C9"/>
    <w:rsid w:val="007653DB"/>
    <w:rsid w:val="00841667"/>
    <w:rsid w:val="00E26187"/>
    <w:rsid w:val="00F757DF"/>
    <w:rsid w:val="00FA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6D041-CA3E-4F0A-A07A-576BB91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87"/>
    <w:pPr>
      <w:ind w:left="720"/>
      <w:contextualSpacing/>
    </w:pPr>
  </w:style>
  <w:style w:type="paragraph" w:styleId="BalloonText">
    <w:name w:val="Balloon Text"/>
    <w:basedOn w:val="Normal"/>
    <w:link w:val="BalloonTextChar"/>
    <w:uiPriority w:val="99"/>
    <w:semiHidden/>
    <w:unhideWhenUsed/>
    <w:rsid w:val="006F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6B"/>
    <w:rPr>
      <w:rFonts w:ascii="Segoe UI" w:eastAsia="Calibri" w:hAnsi="Segoe UI" w:cs="Segoe UI"/>
      <w:sz w:val="18"/>
      <w:szCs w:val="18"/>
    </w:rPr>
  </w:style>
  <w:style w:type="character" w:styleId="Hyperlink">
    <w:name w:val="Hyperlink"/>
    <w:basedOn w:val="DefaultParagraphFont"/>
    <w:uiPriority w:val="99"/>
    <w:unhideWhenUsed/>
    <w:rsid w:val="006F296B"/>
    <w:rPr>
      <w:color w:val="0563C1" w:themeColor="hyperlink"/>
      <w:u w:val="single"/>
    </w:rPr>
  </w:style>
  <w:style w:type="table" w:styleId="TableGrid">
    <w:name w:val="Table Grid"/>
    <w:basedOn w:val="TableNormal"/>
    <w:uiPriority w:val="39"/>
    <w:rsid w:val="003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F757DF"/>
    <w:pPr>
      <w:spacing w:after="0" w:line="276" w:lineRule="auto"/>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thedailyshow.cc.com/videos/189afv/the-redskins--name---catching-racis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2398</Characters>
  <Application>Microsoft Office Word</Application>
  <DocSecurity>0</DocSecurity>
  <Lines>57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3</cp:revision>
  <cp:lastPrinted>2015-01-09T12:02:00Z</cp:lastPrinted>
  <dcterms:created xsi:type="dcterms:W3CDTF">2016-01-20T21:05:00Z</dcterms:created>
  <dcterms:modified xsi:type="dcterms:W3CDTF">2016-01-31T20:30:00Z</dcterms:modified>
</cp:coreProperties>
</file>